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BFA9D">
      <w:pPr>
        <w:jc w:val="center"/>
        <w:rPr>
          <w:rFonts w:ascii="宋体" w:hAnsi="宋体"/>
          <w:b/>
          <w:sz w:val="32"/>
        </w:rPr>
      </w:pPr>
      <w:r>
        <w:rPr>
          <w:rFonts w:ascii="宋体" w:hAnsi="宋体"/>
          <w:b/>
          <w:sz w:val="32"/>
        </w:rPr>
        <w:drawing>
          <wp:anchor distT="0" distB="0" distL="114300" distR="114300" simplePos="0" relativeHeight="251661312" behindDoc="0" locked="0" layoutInCell="1" allowOverlap="1">
            <wp:simplePos x="0" y="0"/>
            <wp:positionH relativeFrom="page">
              <wp:posOffset>11633200</wp:posOffset>
            </wp:positionH>
            <wp:positionV relativeFrom="topMargin">
              <wp:posOffset>11061700</wp:posOffset>
            </wp:positionV>
            <wp:extent cx="317500" cy="4191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10"/>
                    <a:stretch>
                      <a:fillRect/>
                    </a:stretch>
                  </pic:blipFill>
                  <pic:spPr>
                    <a:xfrm>
                      <a:off x="0" y="0"/>
                      <a:ext cx="317500" cy="419100"/>
                    </a:xfrm>
                    <a:prstGeom prst="rect">
                      <a:avLst/>
                    </a:prstGeom>
                  </pic:spPr>
                </pic:pic>
              </a:graphicData>
            </a:graphic>
          </wp:anchor>
        </w:drawing>
      </w:r>
      <w:r>
        <w:rPr>
          <w:rFonts w:ascii="宋体" w:hAnsi="宋体"/>
          <w:b/>
          <w:sz w:val="32"/>
        </w:rPr>
        <w:t>苏通练习精品卷2024届高三生物周练（</w:t>
      </w:r>
      <w:r>
        <w:rPr>
          <w:rFonts w:hint="eastAsia" w:ascii="宋体" w:hAnsi="宋体"/>
          <w:b/>
          <w:sz w:val="32"/>
          <w:lang w:val="en-US" w:eastAsia="zh-CN"/>
        </w:rPr>
        <w:t>8</w:t>
      </w:r>
      <w:r>
        <w:rPr>
          <w:rFonts w:ascii="宋体" w:hAnsi="宋体"/>
          <w:b/>
          <w:sz w:val="32"/>
        </w:rPr>
        <w:t>）</w:t>
      </w:r>
    </w:p>
    <w:p w14:paraId="62FA5065">
      <w:pPr>
        <w:jc w:val="center"/>
        <w:rPr>
          <w:rFonts w:ascii="宋体" w:hAnsi="宋体"/>
          <w:b/>
          <w:szCs w:val="21"/>
        </w:rPr>
      </w:pPr>
      <w:r>
        <w:rPr>
          <w:rFonts w:hint="eastAsia" w:ascii="宋体" w:hAnsi="宋体"/>
          <w:b/>
          <w:szCs w:val="21"/>
        </w:rPr>
        <w:t>班级：_____________     姓名：_____________   学号：_________</w:t>
      </w:r>
    </w:p>
    <w:p w14:paraId="37EB1A18">
      <w:pPr>
        <w:adjustRightInd w:val="0"/>
        <w:snapToGrid w:val="0"/>
        <w:jc w:val="left"/>
        <w:textAlignment w:val="center"/>
        <w:rPr>
          <w:rFonts w:ascii="宋体" w:hAnsi="宋体"/>
          <w:b/>
          <w:szCs w:val="21"/>
        </w:rPr>
      </w:pPr>
      <w:r>
        <w:rPr>
          <w:rFonts w:hint="eastAsia" w:ascii="宋体" w:hAnsi="宋体"/>
          <w:b/>
          <w:szCs w:val="21"/>
        </w:rPr>
        <w:t>一、单选题：共14题，每题2分，共28分。每小题只有一个选项最符合题意。</w:t>
      </w:r>
    </w:p>
    <w:p w14:paraId="5154D7AB">
      <w:pPr>
        <w:shd w:val="clear" w:color="auto" w:fill="FFFFFF"/>
        <w:adjustRightInd w:val="0"/>
        <w:snapToGrid w:val="0"/>
        <w:jc w:val="left"/>
        <w:textAlignment w:val="center"/>
      </w:pPr>
      <w:r>
        <w:rPr>
          <w:rFonts w:hint="eastAsia"/>
        </w:rPr>
        <w:t>1</w:t>
      </w:r>
      <w:r>
        <w:rPr>
          <w:rFonts w:ascii="宋体" w:hAnsi="宋体"/>
        </w:rPr>
        <w:t>．下列关于核酸、糖类和脂质的叙述，正确的是（  ）</w:t>
      </w:r>
    </w:p>
    <w:p w14:paraId="3EE2A9DE">
      <w:pPr>
        <w:shd w:val="clear" w:color="auto" w:fill="FFFFFF"/>
        <w:adjustRightInd w:val="0"/>
        <w:snapToGrid w:val="0"/>
        <w:jc w:val="left"/>
        <w:textAlignment w:val="center"/>
      </w:pPr>
      <w:r>
        <w:rPr>
          <w:rFonts w:hint="eastAsia" w:ascii="宋体" w:hAnsi="宋体"/>
        </w:rPr>
        <w:t>①</w:t>
      </w:r>
      <w:r>
        <w:rPr>
          <w:rFonts w:ascii="宋体" w:hAnsi="宋体"/>
        </w:rPr>
        <w:t>有的核酸能降低化学反应的活化能</w:t>
      </w:r>
      <w:r>
        <w:rPr>
          <w:rFonts w:hint="eastAsia" w:ascii="宋体" w:hAnsi="宋体"/>
        </w:rPr>
        <w:t xml:space="preserve">        ②</w:t>
      </w:r>
      <w:r>
        <w:rPr>
          <w:rFonts w:ascii="宋体" w:hAnsi="宋体"/>
        </w:rPr>
        <w:t>人体摄入的淀粉不能直接被细胞吸收利用</w:t>
      </w:r>
    </w:p>
    <w:p w14:paraId="189B6EF6">
      <w:pPr>
        <w:shd w:val="clear" w:color="auto" w:fill="FFFFFF"/>
        <w:adjustRightInd w:val="0"/>
        <w:snapToGrid w:val="0"/>
        <w:jc w:val="left"/>
        <w:textAlignment w:val="center"/>
      </w:pPr>
      <w:r>
        <w:rPr>
          <w:rFonts w:hint="eastAsia" w:ascii="宋体" w:hAnsi="宋体"/>
        </w:rPr>
        <w:t>③</w:t>
      </w:r>
      <w:r>
        <w:rPr>
          <w:rFonts w:ascii="宋体" w:hAnsi="宋体"/>
        </w:rPr>
        <w:t>生物体内的糖类大多数以单糖的形式存在</w:t>
      </w:r>
      <w:r>
        <w:rPr>
          <w:rFonts w:hint="eastAsia" w:ascii="宋体" w:hAnsi="宋体"/>
        </w:rPr>
        <w:t xml:space="preserve">  ④</w:t>
      </w:r>
      <w:r>
        <w:rPr>
          <w:rFonts w:ascii="宋体" w:hAnsi="宋体"/>
        </w:rPr>
        <w:t>脂肪、淀粉、糖原是人体细胞内的储能物质</w:t>
      </w:r>
    </w:p>
    <w:p w14:paraId="1DFC8785">
      <w:pPr>
        <w:shd w:val="clear" w:color="auto" w:fill="FFFFFF"/>
        <w:adjustRightInd w:val="0"/>
        <w:snapToGrid w:val="0"/>
        <w:jc w:val="left"/>
        <w:textAlignment w:val="center"/>
      </w:pPr>
      <w:r>
        <w:rPr>
          <w:rFonts w:hint="eastAsia" w:ascii="宋体" w:hAnsi="宋体"/>
        </w:rPr>
        <w:t>⑤</w:t>
      </w:r>
      <w:r>
        <w:rPr>
          <w:rFonts w:ascii="宋体" w:hAnsi="宋体"/>
        </w:rPr>
        <w:t>胆固醇在人体内还参与血液中脂质的运输</w:t>
      </w:r>
      <w:r>
        <w:rPr>
          <w:rFonts w:hint="eastAsia" w:ascii="宋体" w:hAnsi="宋体"/>
        </w:rPr>
        <w:t xml:space="preserve">  ⑥</w:t>
      </w:r>
      <w:r>
        <w:rPr>
          <w:rFonts w:ascii="宋体" w:hAnsi="宋体"/>
        </w:rPr>
        <w:t>磷脂存在于所有细胞中</w:t>
      </w:r>
    </w:p>
    <w:p w14:paraId="7BE7BCF9">
      <w:pPr>
        <w:shd w:val="clear" w:color="auto" w:fill="FFFFFF"/>
        <w:adjustRightInd w:val="0"/>
        <w:snapToGrid w:val="0"/>
        <w:jc w:val="left"/>
        <w:textAlignment w:val="center"/>
      </w:pPr>
      <w:r>
        <w:t>A</w:t>
      </w:r>
      <w:r>
        <w:rPr>
          <w:rFonts w:ascii="宋体" w:hAnsi="宋体"/>
        </w:rPr>
        <w:t>．</w:t>
      </w:r>
      <w:r>
        <w:rPr>
          <w:rFonts w:hint="eastAsia" w:ascii="宋体" w:hAnsi="宋体"/>
        </w:rPr>
        <w:t>①③④⑤</w:t>
      </w:r>
      <w:r>
        <w:tab/>
      </w:r>
      <w:r>
        <w:rPr>
          <w:rFonts w:hint="eastAsia"/>
        </w:rPr>
        <w:t xml:space="preserve"> </w:t>
      </w:r>
      <w:r>
        <w:t>B</w:t>
      </w:r>
      <w:r>
        <w:rPr>
          <w:rFonts w:ascii="宋体" w:hAnsi="宋体"/>
        </w:rPr>
        <w:t>．</w:t>
      </w:r>
      <w:r>
        <w:rPr>
          <w:rFonts w:hint="eastAsia" w:ascii="宋体" w:hAnsi="宋体"/>
        </w:rPr>
        <w:t>①②③⑥</w:t>
      </w:r>
      <w:r>
        <w:tab/>
      </w:r>
      <w:r>
        <w:rPr>
          <w:color w:val="FF0000"/>
        </w:rPr>
        <w:t>C</w:t>
      </w:r>
      <w:r>
        <w:rPr>
          <w:rFonts w:ascii="宋体" w:hAnsi="宋体"/>
          <w:color w:val="FF0000"/>
        </w:rPr>
        <w:t>．</w:t>
      </w:r>
      <w:r>
        <w:rPr>
          <w:rFonts w:hint="eastAsia" w:ascii="宋体" w:hAnsi="宋体"/>
          <w:color w:val="FF0000"/>
        </w:rPr>
        <w:t>①②⑤⑥</w:t>
      </w:r>
      <w:r>
        <w:rPr>
          <w:color w:val="FF0000"/>
        </w:rPr>
        <w:tab/>
      </w:r>
      <w:r>
        <w:rPr>
          <w:rFonts w:hint="eastAsia"/>
        </w:rPr>
        <w:t xml:space="preserve">   </w:t>
      </w:r>
      <w:r>
        <w:t>D</w:t>
      </w:r>
      <w:r>
        <w:rPr>
          <w:rFonts w:ascii="宋体" w:hAnsi="宋体"/>
        </w:rPr>
        <w:t>．</w:t>
      </w:r>
      <w:r>
        <w:rPr>
          <w:rFonts w:hint="eastAsia" w:ascii="宋体" w:hAnsi="宋体"/>
        </w:rPr>
        <w:t>②④⑤⑥</w:t>
      </w:r>
      <w:bookmarkStart w:id="0" w:name="_GoBack"/>
      <w:bookmarkEnd w:id="0"/>
    </w:p>
    <w:p w14:paraId="04499D7D">
      <w:pPr>
        <w:shd w:val="clear" w:color="auto" w:fill="FFFFFF"/>
        <w:adjustRightInd w:val="0"/>
        <w:snapToGrid w:val="0"/>
        <w:jc w:val="left"/>
        <w:textAlignment w:val="center"/>
      </w:pPr>
      <w:r>
        <w:rPr>
          <w:rFonts w:hint="eastAsia"/>
        </w:rPr>
        <w:t>2</w:t>
      </w:r>
      <w:r>
        <w:rPr>
          <w:rFonts w:ascii="宋体" w:hAnsi="宋体"/>
        </w:rPr>
        <w:t>．某种氰化物可通过抑制［</w:t>
      </w:r>
      <w:r>
        <w:t>H</w:t>
      </w:r>
      <w:r>
        <w:rPr>
          <w:rFonts w:ascii="宋体" w:hAnsi="宋体"/>
        </w:rPr>
        <w:t>］与</w:t>
      </w:r>
      <w:r>
        <w:t>O</w:t>
      </w:r>
      <w:r>
        <w:rPr>
          <w:vertAlign w:val="subscript"/>
        </w:rPr>
        <w:t>2</w:t>
      </w:r>
      <w:r>
        <w:rPr>
          <w:rFonts w:ascii="宋体" w:hAnsi="宋体"/>
        </w:rPr>
        <w:t>（有氧呼吸第三阶段）的结合，使组织细胞不能利用氧气而陷入内窒息。如图为研究植物根尖吸收</w:t>
      </w:r>
      <w:r>
        <w:t>K</w:t>
      </w:r>
      <w:r>
        <w:rPr>
          <w:vertAlign w:val="superscript"/>
        </w:rPr>
        <w:t>+</w:t>
      </w:r>
      <w:r>
        <w:rPr>
          <w:rFonts w:ascii="宋体" w:hAnsi="宋体"/>
        </w:rPr>
        <w:t>的相关实验。下列分析错误的是（  ）</w:t>
      </w:r>
    </w:p>
    <w:p w14:paraId="172B6FCC">
      <w:pPr>
        <w:shd w:val="clear" w:color="auto" w:fill="FFFFFF"/>
        <w:adjustRightInd w:val="0"/>
        <w:snapToGrid w:val="0"/>
        <w:jc w:val="center"/>
        <w:textAlignment w:val="center"/>
      </w:pPr>
      <w:r>
        <w:fldChar w:fldCharType="begin"/>
      </w:r>
      <w:r>
        <w:instrText xml:space="preserve"> INCLUDEPICTURE "C:\\Users\\ADMINI~1\\AppData\\Local\\Temp\\ksohtml1216\\wps1.jpg" \* MERGEFORMATINET </w:instrText>
      </w:r>
      <w:r>
        <w:fldChar w:fldCharType="separate"/>
      </w:r>
      <w:r>
        <w:drawing>
          <wp:inline distT="0" distB="0" distL="114300" distR="114300">
            <wp:extent cx="3213100" cy="1259840"/>
            <wp:effectExtent l="0" t="0" r="6350" b="16510"/>
            <wp:docPr id="30" name="图片 2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descr="wps1"/>
                    <pic:cNvPicPr>
                      <a:picLocks noChangeAspect="1"/>
                    </pic:cNvPicPr>
                  </pic:nvPicPr>
                  <pic:blipFill>
                    <a:blip r:embed="rId11"/>
                    <a:stretch>
                      <a:fillRect/>
                    </a:stretch>
                  </pic:blipFill>
                  <pic:spPr>
                    <a:xfrm>
                      <a:off x="0" y="0"/>
                      <a:ext cx="3213100" cy="1259840"/>
                    </a:xfrm>
                    <a:prstGeom prst="rect">
                      <a:avLst/>
                    </a:prstGeom>
                    <a:noFill/>
                    <a:ln>
                      <a:noFill/>
                    </a:ln>
                  </pic:spPr>
                </pic:pic>
              </a:graphicData>
            </a:graphic>
          </wp:inline>
        </w:drawing>
      </w:r>
      <w:r>
        <w:fldChar w:fldCharType="end"/>
      </w:r>
    </w:p>
    <w:p w14:paraId="786C9F1A">
      <w:pPr>
        <w:shd w:val="clear" w:color="auto" w:fill="FFFFFF"/>
        <w:adjustRightInd w:val="0"/>
        <w:snapToGrid w:val="0"/>
        <w:jc w:val="left"/>
        <w:textAlignment w:val="center"/>
      </w:pPr>
      <w:r>
        <w:t>A</w:t>
      </w:r>
      <w:r>
        <w:rPr>
          <w:rFonts w:ascii="宋体" w:hAnsi="宋体"/>
        </w:rPr>
        <w:t>．通过实验甲可以判断植物根尖细胞吸收</w:t>
      </w:r>
      <w:r>
        <w:t>K</w:t>
      </w:r>
      <w:r>
        <w:rPr>
          <w:vertAlign w:val="superscript"/>
        </w:rPr>
        <w:t>+</w:t>
      </w:r>
      <w:r>
        <w:rPr>
          <w:rFonts w:ascii="宋体" w:hAnsi="宋体"/>
        </w:rPr>
        <w:t>属于主动运输</w:t>
      </w:r>
    </w:p>
    <w:p w14:paraId="7A2098E9">
      <w:pPr>
        <w:shd w:val="clear" w:color="auto" w:fill="FFFFFF"/>
        <w:adjustRightInd w:val="0"/>
        <w:snapToGrid w:val="0"/>
        <w:jc w:val="left"/>
        <w:textAlignment w:val="center"/>
      </w:pPr>
      <w:r>
        <w:t>B</w:t>
      </w:r>
      <w:r>
        <w:rPr>
          <w:rFonts w:ascii="宋体" w:hAnsi="宋体"/>
        </w:rPr>
        <w:t>．植物根尖对</w:t>
      </w:r>
      <w:r>
        <w:t>K</w:t>
      </w:r>
      <w:r>
        <w:rPr>
          <w:vertAlign w:val="superscript"/>
        </w:rPr>
        <w:t>+</w:t>
      </w:r>
      <w:r>
        <w:rPr>
          <w:rFonts w:ascii="宋体" w:hAnsi="宋体"/>
        </w:rPr>
        <w:t>的吸收受到根细胞膜上运输</w:t>
      </w:r>
      <w:r>
        <w:t>K</w:t>
      </w:r>
      <w:r>
        <w:rPr>
          <w:vertAlign w:val="superscript"/>
        </w:rPr>
        <w:t>+</w:t>
      </w:r>
      <w:r>
        <w:rPr>
          <w:rFonts w:ascii="宋体" w:hAnsi="宋体"/>
        </w:rPr>
        <w:t>载体蛋白数量的限制</w:t>
      </w:r>
    </w:p>
    <w:p w14:paraId="4F971536">
      <w:pPr>
        <w:shd w:val="clear" w:color="auto" w:fill="FFFFFF"/>
        <w:adjustRightInd w:val="0"/>
        <w:snapToGrid w:val="0"/>
        <w:jc w:val="left"/>
        <w:textAlignment w:val="center"/>
      </w:pPr>
      <w:r>
        <w:t>C</w:t>
      </w:r>
      <w:r>
        <w:rPr>
          <w:rFonts w:ascii="宋体" w:hAnsi="宋体"/>
        </w:rPr>
        <w:t>．氰化物的作用部位可能是线粒体</w:t>
      </w:r>
    </w:p>
    <w:p w14:paraId="7215881D">
      <w:pPr>
        <w:shd w:val="clear" w:color="auto" w:fill="FFFFFF"/>
        <w:adjustRightInd w:val="0"/>
        <w:snapToGrid w:val="0"/>
        <w:jc w:val="left"/>
        <w:textAlignment w:val="center"/>
        <w:rPr>
          <w:color w:val="FF0000"/>
        </w:rPr>
      </w:pPr>
      <w:r>
        <w:rPr>
          <w:color w:val="FF0000"/>
        </w:rPr>
        <w:t>D</w:t>
      </w:r>
      <w:r>
        <w:rPr>
          <w:rFonts w:ascii="宋体" w:hAnsi="宋体"/>
          <w:color w:val="FF0000"/>
        </w:rPr>
        <w:t>．实验乙加入氰化物后细胞将无法吸收</w:t>
      </w:r>
      <w:r>
        <w:rPr>
          <w:color w:val="FF0000"/>
        </w:rPr>
        <w:t>K</w:t>
      </w:r>
      <w:r>
        <w:rPr>
          <w:color w:val="FF0000"/>
          <w:vertAlign w:val="superscript"/>
        </w:rPr>
        <w:t>+</w:t>
      </w:r>
    </w:p>
    <w:p w14:paraId="3F13B606">
      <w:pPr>
        <w:shd w:val="clear" w:color="auto" w:fill="FFFFFF"/>
        <w:adjustRightInd w:val="0"/>
        <w:snapToGrid w:val="0"/>
        <w:jc w:val="left"/>
        <w:textAlignment w:val="center"/>
      </w:pPr>
      <w:r>
        <w:rPr>
          <w:rFonts w:hint="eastAsia"/>
        </w:rPr>
        <w:t>3</w:t>
      </w:r>
      <w:r>
        <w:rPr>
          <w:rFonts w:ascii="宋体" w:hAnsi="宋体"/>
        </w:rPr>
        <w:t>．在血清饥饿胁迫条件下，线粒体会转化形成</w:t>
      </w:r>
      <w:r>
        <w:t>swell</w:t>
      </w:r>
      <w:r>
        <w:rPr>
          <w:rFonts w:ascii="宋体" w:hAnsi="宋体"/>
        </w:rPr>
        <w:t>和</w:t>
      </w:r>
      <w:r>
        <w:t>donut</w:t>
      </w:r>
      <w:r>
        <w:rPr>
          <w:rFonts w:ascii="宋体" w:hAnsi="宋体"/>
        </w:rPr>
        <w:t>两种形态。</w:t>
      </w:r>
      <w:r>
        <w:t>swell</w:t>
      </w:r>
      <w:r>
        <w:rPr>
          <w:rFonts w:ascii="宋体" w:hAnsi="宋体"/>
        </w:rPr>
        <w:t>线粒体丢失膜电势并表达部分基因，从而促进其自噬降解；而</w:t>
      </w:r>
      <w:r>
        <w:t>donut</w:t>
      </w:r>
      <w:r>
        <w:rPr>
          <w:rFonts w:ascii="宋体" w:hAnsi="宋体"/>
        </w:rPr>
        <w:t>线粒体保持膜电势从而抵抗线粒体自噬，即便使用化学药物使</w:t>
      </w:r>
      <w:r>
        <w:t>donut</w:t>
      </w:r>
      <w:r>
        <w:rPr>
          <w:rFonts w:ascii="宋体" w:hAnsi="宋体"/>
        </w:rPr>
        <w:t>线粒体丢失膜电势，虽不能供能但仍能抵抗自噬。胁迫条件解除后，</w:t>
      </w:r>
      <w:r>
        <w:t>donut</w:t>
      </w:r>
      <w:r>
        <w:rPr>
          <w:rFonts w:ascii="宋体" w:hAnsi="宋体"/>
        </w:rPr>
        <w:t>线粒体能恢复正常状态。下列推测错误的是（  ）</w:t>
      </w:r>
    </w:p>
    <w:p w14:paraId="723AD6D3">
      <w:pPr>
        <w:shd w:val="clear" w:color="auto" w:fill="FFFFFF"/>
        <w:adjustRightInd w:val="0"/>
        <w:snapToGrid w:val="0"/>
        <w:jc w:val="center"/>
        <w:textAlignment w:val="center"/>
      </w:pPr>
      <w:r>
        <w:fldChar w:fldCharType="begin"/>
      </w:r>
      <w:r>
        <w:instrText xml:space="preserve"> INCLUDEPICTURE "C:\\Users\\ADMINI~1\\AppData\\Local\\Temp\\ksohtml1216\\wps2.jpg" \* MERGEFORMATINET </w:instrText>
      </w:r>
      <w:r>
        <w:fldChar w:fldCharType="separate"/>
      </w:r>
      <w:r>
        <w:drawing>
          <wp:inline distT="0" distB="0" distL="114300" distR="114300">
            <wp:extent cx="4319905" cy="1429385"/>
            <wp:effectExtent l="0" t="0" r="4445" b="18415"/>
            <wp:docPr id="31" name="图片 23"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descr="wps2"/>
                    <pic:cNvPicPr>
                      <a:picLocks noChangeAspect="1"/>
                    </pic:cNvPicPr>
                  </pic:nvPicPr>
                  <pic:blipFill>
                    <a:blip r:embed="rId12"/>
                    <a:stretch>
                      <a:fillRect/>
                    </a:stretch>
                  </pic:blipFill>
                  <pic:spPr>
                    <a:xfrm>
                      <a:off x="0" y="0"/>
                      <a:ext cx="4319905" cy="1429385"/>
                    </a:xfrm>
                    <a:prstGeom prst="rect">
                      <a:avLst/>
                    </a:prstGeom>
                    <a:noFill/>
                    <a:ln>
                      <a:noFill/>
                    </a:ln>
                  </pic:spPr>
                </pic:pic>
              </a:graphicData>
            </a:graphic>
          </wp:inline>
        </w:drawing>
      </w:r>
      <w:r>
        <w:fldChar w:fldCharType="end"/>
      </w:r>
    </w:p>
    <w:p w14:paraId="565043E7">
      <w:pPr>
        <w:shd w:val="clear" w:color="auto" w:fill="FFFFFF"/>
        <w:adjustRightInd w:val="0"/>
        <w:snapToGrid w:val="0"/>
        <w:jc w:val="left"/>
        <w:textAlignment w:val="center"/>
      </w:pPr>
      <w:r>
        <w:t>A</w:t>
      </w:r>
      <w:r>
        <w:rPr>
          <w:rFonts w:ascii="宋体" w:hAnsi="宋体"/>
        </w:rPr>
        <w:t>．受胁迫时，衰老、受损或供能不足的线粒体会转化成</w:t>
      </w:r>
      <w:r>
        <w:t>swell</w:t>
      </w:r>
      <w:r>
        <w:rPr>
          <w:rFonts w:ascii="宋体" w:hAnsi="宋体"/>
        </w:rPr>
        <w:t>线粒体</w:t>
      </w:r>
    </w:p>
    <w:p w14:paraId="6049DA72">
      <w:pPr>
        <w:shd w:val="clear" w:color="auto" w:fill="FFFFFF"/>
        <w:adjustRightInd w:val="0"/>
        <w:snapToGrid w:val="0"/>
        <w:jc w:val="left"/>
        <w:textAlignment w:val="center"/>
      </w:pPr>
      <w:r>
        <w:t>B</w:t>
      </w:r>
      <w:r>
        <w:rPr>
          <w:rFonts w:ascii="宋体" w:hAnsi="宋体"/>
        </w:rPr>
        <w:t>．参与线粒体自噬过程的细胞器有内质网、溶酶体等</w:t>
      </w:r>
    </w:p>
    <w:p w14:paraId="0C4E25FA">
      <w:pPr>
        <w:shd w:val="clear" w:color="auto" w:fill="FFFFFF"/>
        <w:adjustRightInd w:val="0"/>
        <w:snapToGrid w:val="0"/>
        <w:jc w:val="left"/>
        <w:textAlignment w:val="center"/>
      </w:pPr>
      <w:r>
        <w:t>C</w:t>
      </w:r>
      <w:r>
        <w:rPr>
          <w:rFonts w:ascii="宋体" w:hAnsi="宋体"/>
        </w:rPr>
        <w:t>．线粒体膜电势的维持是线粒体供能的必要条件</w:t>
      </w:r>
    </w:p>
    <w:p w14:paraId="2D13A424">
      <w:pPr>
        <w:shd w:val="clear" w:color="auto" w:fill="FFFFFF"/>
        <w:adjustRightInd w:val="0"/>
        <w:snapToGrid w:val="0"/>
        <w:jc w:val="left"/>
        <w:textAlignment w:val="center"/>
        <w:rPr>
          <w:color w:val="FF0000"/>
        </w:rPr>
      </w:pPr>
      <w:r>
        <w:rPr>
          <w:color w:val="FF0000"/>
        </w:rPr>
        <w:t>D</w:t>
      </w:r>
      <w:r>
        <w:rPr>
          <w:rFonts w:ascii="宋体" w:hAnsi="宋体"/>
          <w:color w:val="FF0000"/>
        </w:rPr>
        <w:t>．线粒体形态结构改变不利于选择性控制线粒体的质量和数量</w:t>
      </w:r>
    </w:p>
    <w:p w14:paraId="658CB505">
      <w:pPr>
        <w:shd w:val="clear" w:color="auto" w:fill="FFFFFF"/>
        <w:adjustRightInd w:val="0"/>
        <w:snapToGrid w:val="0"/>
        <w:jc w:val="left"/>
        <w:textAlignment w:val="center"/>
        <w:rPr>
          <w:rFonts w:cs="Times New Roman"/>
          <w:szCs w:val="21"/>
          <w:shd w:val="clear" w:color="auto" w:fill="FFFFFF"/>
        </w:rPr>
      </w:pPr>
      <w:r>
        <w:rPr>
          <w:rFonts w:hint="eastAsia" w:cs="Times New Roman"/>
          <w:szCs w:val="21"/>
          <w:shd w:val="clear" w:color="auto" w:fill="FFFFFF"/>
        </w:rPr>
        <w:t>4</w:t>
      </w:r>
      <w:r>
        <w:t>．</w:t>
      </w:r>
      <w:r>
        <w:rPr>
          <w:rFonts w:cs="Times New Roman"/>
          <w:szCs w:val="21"/>
          <w:shd w:val="clear" w:color="auto" w:fill="FFFFFF"/>
        </w:rPr>
        <w:t>在饥饿状态下，酵母菌内质网或高尔基体会产生膜泡包围细胞内容物形成自噬体，自噬体进入富含水解酶的液泡内，以保证营养供给。科学家发现，在饥饿状态下某突变型酵母菌的自噬体会在液泡内大量堆积。下列相关叙述正确的是（       ）</w:t>
      </w:r>
    </w:p>
    <w:p w14:paraId="620966A4">
      <w:pPr>
        <w:shd w:val="clear" w:color="auto" w:fill="FFFFFF"/>
        <w:adjustRightInd w:val="0"/>
        <w:snapToGrid w:val="0"/>
        <w:jc w:val="left"/>
        <w:textAlignment w:val="center"/>
      </w:pPr>
      <w:r>
        <w:rPr>
          <w:rFonts w:hint="eastAsia"/>
        </w:rPr>
        <w:t>A．自噬体具备单层膜，其形成与线粒体无关</w:t>
      </w:r>
    </w:p>
    <w:p w14:paraId="1DB39C03">
      <w:pPr>
        <w:shd w:val="clear" w:color="auto" w:fill="FFFFFF"/>
        <w:adjustRightInd w:val="0"/>
        <w:snapToGrid w:val="0"/>
        <w:jc w:val="left"/>
        <w:textAlignment w:val="center"/>
      </w:pPr>
      <w:r>
        <w:rPr>
          <w:rFonts w:hint="eastAsia"/>
        </w:rPr>
        <w:t>B．营养充足时，自噬体通过胞吞进入液泡</w:t>
      </w:r>
    </w:p>
    <w:p w14:paraId="0E74F14A">
      <w:pPr>
        <w:shd w:val="clear" w:color="auto" w:fill="FFFFFF"/>
        <w:adjustRightInd w:val="0"/>
        <w:snapToGrid w:val="0"/>
        <w:jc w:val="left"/>
        <w:textAlignment w:val="center"/>
        <w:rPr>
          <w:color w:val="FF0000"/>
        </w:rPr>
      </w:pPr>
      <w:r>
        <w:rPr>
          <w:rFonts w:hint="eastAsia"/>
          <w:color w:val="FF0000"/>
        </w:rPr>
        <w:t>C．突变型可能因基因突变导致水解酶缺乏</w:t>
      </w:r>
    </w:p>
    <w:p w14:paraId="37596153">
      <w:pPr>
        <w:shd w:val="clear" w:color="auto" w:fill="FFFFFF"/>
        <w:adjustRightInd w:val="0"/>
        <w:snapToGrid w:val="0"/>
        <w:jc w:val="left"/>
        <w:textAlignment w:val="center"/>
      </w:pPr>
      <w:r>
        <w:rPr>
          <w:rFonts w:hint="eastAsia"/>
        </w:rPr>
        <w:t>D．在自噬过程中，液泡的作用类似高尔基体</w:t>
      </w:r>
    </w:p>
    <w:p w14:paraId="7AF784E4">
      <w:pPr>
        <w:shd w:val="clear" w:color="auto" w:fill="FFFFFF"/>
        <w:adjustRightInd w:val="0"/>
        <w:snapToGrid w:val="0"/>
        <w:jc w:val="left"/>
        <w:textAlignment w:val="center"/>
      </w:pPr>
      <w:r>
        <w:rPr>
          <w:rFonts w:hint="eastAsia"/>
        </w:rPr>
        <w:t>5</w:t>
      </w:r>
      <w:r>
        <w:rPr>
          <w:rFonts w:ascii="宋体" w:hAnsi="宋体"/>
        </w:rPr>
        <w:t>．为了研究七子花不同冠层叶片的光合作用能力，在相同且适宜的条件下，研究小组利用图甲所示装置在不同的光照强度下，对七子花不同冠层叶片光合作用强度进行了对比测定，结果如图乙所示。下列说法错误的是（  ）</w:t>
      </w:r>
    </w:p>
    <w:p w14:paraId="04B21392">
      <w:pPr>
        <w:shd w:val="clear" w:color="auto" w:fill="FFFFFF"/>
        <w:adjustRightInd w:val="0"/>
        <w:snapToGrid w:val="0"/>
        <w:jc w:val="left"/>
        <w:textAlignment w:val="center"/>
      </w:pPr>
      <w:r>
        <w:fldChar w:fldCharType="begin"/>
      </w:r>
      <w:r>
        <w:instrText xml:space="preserve"> INCLUDEPICTURE "C:\\Users\\ADMINI~1\\AppData\\Local\\Temp\\ksohtml1216\\wps3.jpg" \* MERGEFORMATINET </w:instrText>
      </w:r>
      <w:r>
        <w:fldChar w:fldCharType="separate"/>
      </w:r>
      <w:r>
        <w:drawing>
          <wp:inline distT="0" distB="0" distL="114300" distR="114300">
            <wp:extent cx="4191635" cy="1525270"/>
            <wp:effectExtent l="0" t="0" r="18415" b="17780"/>
            <wp:docPr id="24" name="图片 16"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wps3"/>
                    <pic:cNvPicPr>
                      <a:picLocks noChangeAspect="1"/>
                    </pic:cNvPicPr>
                  </pic:nvPicPr>
                  <pic:blipFill>
                    <a:blip r:embed="rId13"/>
                    <a:stretch>
                      <a:fillRect/>
                    </a:stretch>
                  </pic:blipFill>
                  <pic:spPr>
                    <a:xfrm>
                      <a:off x="0" y="0"/>
                      <a:ext cx="4191635" cy="1525270"/>
                    </a:xfrm>
                    <a:prstGeom prst="rect">
                      <a:avLst/>
                    </a:prstGeom>
                    <a:noFill/>
                    <a:ln>
                      <a:noFill/>
                    </a:ln>
                  </pic:spPr>
                </pic:pic>
              </a:graphicData>
            </a:graphic>
          </wp:inline>
        </w:drawing>
      </w:r>
      <w:r>
        <w:fldChar w:fldCharType="end"/>
      </w:r>
      <w:r>
        <w:rPr>
          <w:kern w:val="0"/>
          <w:sz w:val="24"/>
        </w:rPr>
        <w:t xml:space="preserve">  </w:t>
      </w:r>
    </w:p>
    <w:p w14:paraId="3EA57B84">
      <w:pPr>
        <w:shd w:val="clear" w:color="auto" w:fill="FFFFFF"/>
        <w:adjustRightInd w:val="0"/>
        <w:snapToGrid w:val="0"/>
        <w:jc w:val="left"/>
        <w:textAlignment w:val="center"/>
      </w:pPr>
      <w:r>
        <w:t>A</w:t>
      </w:r>
      <w:r>
        <w:rPr>
          <w:rFonts w:ascii="宋体" w:hAnsi="宋体"/>
        </w:rPr>
        <w:t>．当光照强度为上层叶片光补偿点时，测量上层叶片的装置中</w:t>
      </w:r>
      <w:r>
        <w:t>A</w:t>
      </w:r>
      <w:r>
        <w:rPr>
          <w:rFonts w:ascii="宋体" w:hAnsi="宋体"/>
        </w:rPr>
        <w:t>、</w:t>
      </w:r>
      <w:r>
        <w:t>B</w:t>
      </w:r>
      <w:r>
        <w:rPr>
          <w:rFonts w:ascii="宋体" w:hAnsi="宋体"/>
        </w:rPr>
        <w:t>两处气体</w:t>
      </w:r>
      <w:r>
        <w:t>CO</w:t>
      </w:r>
      <w:r>
        <w:rPr>
          <w:vertAlign w:val="subscript"/>
        </w:rPr>
        <w:t>2</w:t>
      </w:r>
      <w:r>
        <w:rPr>
          <w:rFonts w:ascii="宋体" w:hAnsi="宋体"/>
        </w:rPr>
        <w:t>浓度相等</w:t>
      </w:r>
    </w:p>
    <w:p w14:paraId="6D80489F">
      <w:pPr>
        <w:shd w:val="clear" w:color="auto" w:fill="FFFFFF"/>
        <w:adjustRightInd w:val="0"/>
        <w:snapToGrid w:val="0"/>
        <w:jc w:val="left"/>
        <w:textAlignment w:val="center"/>
      </w:pPr>
      <w:r>
        <w:t>B</w:t>
      </w:r>
      <w:r>
        <w:rPr>
          <w:rFonts w:ascii="宋体" w:hAnsi="宋体"/>
        </w:rPr>
        <w:t>．光照强度为</w:t>
      </w:r>
      <w:r>
        <w:t>0.25klx</w:t>
      </w:r>
      <w:r>
        <w:rPr>
          <w:rFonts w:ascii="宋体" w:hAnsi="宋体"/>
        </w:rPr>
        <w:t>时，上层叶片和中层叶片</w:t>
      </w:r>
      <w:r>
        <w:t>CO</w:t>
      </w:r>
      <w:r>
        <w:rPr>
          <w:vertAlign w:val="subscript"/>
        </w:rPr>
        <w:t>2</w:t>
      </w:r>
      <w:r>
        <w:rPr>
          <w:rFonts w:ascii="宋体" w:hAnsi="宋体"/>
        </w:rPr>
        <w:t>的固定速率不相等</w:t>
      </w:r>
    </w:p>
    <w:p w14:paraId="6D6EFB83">
      <w:pPr>
        <w:shd w:val="clear" w:color="auto" w:fill="FFFFFF"/>
        <w:adjustRightInd w:val="0"/>
        <w:snapToGrid w:val="0"/>
        <w:jc w:val="left"/>
        <w:textAlignment w:val="center"/>
        <w:rPr>
          <w:color w:val="FF0000"/>
        </w:rPr>
      </w:pPr>
      <w:r>
        <w:rPr>
          <w:color w:val="FF0000"/>
        </w:rPr>
        <w:t>C</w:t>
      </w:r>
      <w:r>
        <w:rPr>
          <w:rFonts w:ascii="宋体" w:hAnsi="宋体"/>
          <w:color w:val="FF0000"/>
        </w:rPr>
        <w:t>．将光照强度由</w:t>
      </w:r>
      <w:r>
        <w:rPr>
          <w:color w:val="FF0000"/>
        </w:rPr>
        <w:t>1.25klx</w:t>
      </w:r>
      <w:r>
        <w:rPr>
          <w:rFonts w:ascii="宋体" w:hAnsi="宋体"/>
          <w:color w:val="FF0000"/>
        </w:rPr>
        <w:t>降至</w:t>
      </w:r>
      <w:r>
        <w:rPr>
          <w:color w:val="FF0000"/>
        </w:rPr>
        <w:t>1kx</w:t>
      </w:r>
      <w:r>
        <w:rPr>
          <w:rFonts w:ascii="宋体" w:hAnsi="宋体"/>
          <w:color w:val="FF0000"/>
        </w:rPr>
        <w:t>时，短时间内，中层叶片中</w:t>
      </w:r>
      <w:r>
        <w:rPr>
          <w:color w:val="FF0000"/>
        </w:rPr>
        <w:t>C</w:t>
      </w:r>
      <w:r>
        <w:rPr>
          <w:color w:val="FF0000"/>
          <w:vertAlign w:val="subscript"/>
        </w:rPr>
        <w:t>3</w:t>
      </w:r>
      <w:r>
        <w:rPr>
          <w:color w:val="FF0000"/>
        </w:rPr>
        <w:t>/C</w:t>
      </w:r>
      <w:r>
        <w:rPr>
          <w:color w:val="FF0000"/>
          <w:vertAlign w:val="subscript"/>
        </w:rPr>
        <w:t>5</w:t>
      </w:r>
      <w:r>
        <w:rPr>
          <w:rFonts w:ascii="宋体" w:hAnsi="宋体"/>
          <w:color w:val="FF0000"/>
        </w:rPr>
        <w:t>的比值升高</w:t>
      </w:r>
    </w:p>
    <w:p w14:paraId="55B3C541">
      <w:pPr>
        <w:shd w:val="clear" w:color="auto" w:fill="FFFFFF"/>
        <w:adjustRightInd w:val="0"/>
        <w:snapToGrid w:val="0"/>
        <w:jc w:val="left"/>
        <w:textAlignment w:val="center"/>
      </w:pPr>
      <w:r>
        <w:t>D</w:t>
      </w:r>
      <w:r>
        <w:rPr>
          <w:rFonts w:ascii="宋体" w:hAnsi="宋体"/>
        </w:rPr>
        <w:t>．光照强度大于</w:t>
      </w:r>
      <w:r>
        <w:t>0.75klx</w:t>
      </w:r>
      <w:r>
        <w:rPr>
          <w:rFonts w:ascii="宋体" w:hAnsi="宋体"/>
        </w:rPr>
        <w:t>时，限制三种叶片</w:t>
      </w:r>
      <w:r>
        <w:t>CO</w:t>
      </w:r>
      <w:r>
        <w:rPr>
          <w:vertAlign w:val="subscript"/>
        </w:rPr>
        <w:t>2</w:t>
      </w:r>
      <w:r>
        <w:rPr>
          <w:rFonts w:ascii="宋体" w:hAnsi="宋体"/>
        </w:rPr>
        <w:t>吸收速率的因素不完全相同</w:t>
      </w:r>
    </w:p>
    <w:p w14:paraId="6CA32168">
      <w:pPr>
        <w:shd w:val="clear" w:color="auto" w:fill="FFFFFF"/>
        <w:adjustRightInd w:val="0"/>
        <w:snapToGrid w:val="0"/>
        <w:jc w:val="left"/>
        <w:textAlignment w:val="center"/>
      </w:pPr>
      <w:r>
        <w:rPr>
          <w:rFonts w:hint="eastAsia"/>
        </w:rPr>
        <w:t>6</w:t>
      </w:r>
      <w:r>
        <w:t>．致死基因的存在可影响后代的性状分离比。现有基因型为AaBb的个体，两对等位基因独立遗传，但具有某种基因型的配子或个体致死。不考虑环境因素对表型的影响，若该个体自交，下列推断</w:t>
      </w:r>
      <w:r>
        <w:rPr>
          <w:rFonts w:hint="eastAsia"/>
        </w:rPr>
        <w:t>不</w:t>
      </w:r>
      <w:r>
        <w:t>正确的是（　　）</w:t>
      </w:r>
    </w:p>
    <w:p w14:paraId="494587F8">
      <w:pPr>
        <w:shd w:val="clear" w:color="auto" w:fill="FFFFFF"/>
        <w:adjustRightInd w:val="0"/>
        <w:snapToGrid w:val="0"/>
        <w:jc w:val="left"/>
        <w:textAlignment w:val="center"/>
      </w:pPr>
      <w:r>
        <w:t>A．若后代分离比为6∶3∶2∶1，则可能是某一对基因显性纯合致死</w:t>
      </w:r>
    </w:p>
    <w:p w14:paraId="0B7E123C">
      <w:pPr>
        <w:shd w:val="clear" w:color="auto" w:fill="FFFFFF"/>
        <w:adjustRightInd w:val="0"/>
        <w:snapToGrid w:val="0"/>
        <w:jc w:val="left"/>
        <w:textAlignment w:val="center"/>
      </w:pPr>
      <w:r>
        <w:t>B．若后代分离比为4∶1∶1，则可能是基因型为ab的雄配子或雌配子致死</w:t>
      </w:r>
    </w:p>
    <w:p w14:paraId="7E8E32CD">
      <w:pPr>
        <w:shd w:val="clear" w:color="auto" w:fill="FFFFFF"/>
        <w:adjustRightInd w:val="0"/>
        <w:snapToGrid w:val="0"/>
        <w:jc w:val="left"/>
        <w:textAlignment w:val="center"/>
      </w:pPr>
      <w:r>
        <w:t>C．若后代分离比为7∶3∶1∶1，可能是基因型为Ab的雄配子或雌配子致死</w:t>
      </w:r>
    </w:p>
    <w:p w14:paraId="303FECB7">
      <w:pPr>
        <w:shd w:val="clear" w:color="auto" w:fill="FFFFFF"/>
        <w:adjustRightInd w:val="0"/>
        <w:snapToGrid w:val="0"/>
        <w:jc w:val="left"/>
        <w:textAlignment w:val="center"/>
        <w:rPr>
          <w:color w:val="FF0000"/>
        </w:rPr>
      </w:pPr>
      <w:r>
        <w:rPr>
          <w:color w:val="FF0000"/>
        </w:rPr>
        <w:t>D．若后代分离比为5∶3∶3∶1，则可能是基因型为AaBb个体致死</w:t>
      </w:r>
    </w:p>
    <w:p w14:paraId="1F690744">
      <w:pPr>
        <w:shd w:val="clear" w:color="auto" w:fill="FFFFFF"/>
        <w:adjustRightInd w:val="0"/>
        <w:snapToGrid w:val="0"/>
        <w:jc w:val="left"/>
        <w:textAlignment w:val="center"/>
      </w:pPr>
      <w:r>
        <w:rPr>
          <w:rFonts w:hint="eastAsia"/>
        </w:rPr>
        <w:t>7</w:t>
      </w:r>
      <w:r>
        <w:t>．</w:t>
      </w:r>
      <w:r>
        <w:rPr>
          <w:rFonts w:hint="eastAsia"/>
        </w:rPr>
        <w:t>取小鼠（2n=40）的1个精原细胞，诱导其在含3H标记的胸腺嘧啶脱氧核苷酸培养基中完成减数分裂形成4个精子，取其中一个精子与卵细胞结合形成受精卵，然后转入无放射性的培养基中培养至早期胚胎。下列叙述正确的是</w:t>
      </w:r>
    </w:p>
    <w:p w14:paraId="1B488CEE">
      <w:pPr>
        <w:shd w:val="clear" w:color="auto" w:fill="FFFFFF"/>
        <w:adjustRightInd w:val="0"/>
        <w:snapToGrid w:val="0"/>
        <w:jc w:val="left"/>
        <w:textAlignment w:val="center"/>
      </w:pPr>
      <w:r>
        <w:rPr>
          <w:rFonts w:hint="eastAsia"/>
        </w:rPr>
        <w:t>A. 减数第一次分裂前期形成10个四分体，每个四分体的DNA均被3H标记</w:t>
      </w:r>
    </w:p>
    <w:p w14:paraId="4953360A">
      <w:pPr>
        <w:shd w:val="clear" w:color="auto" w:fill="FFFFFF"/>
        <w:adjustRightInd w:val="0"/>
        <w:snapToGrid w:val="0"/>
        <w:jc w:val="left"/>
        <w:textAlignment w:val="center"/>
      </w:pPr>
      <w:r>
        <w:rPr>
          <w:rFonts w:hint="eastAsia"/>
        </w:rPr>
        <w:t>B. 减数分裂形成的每个精子中有10条染色体被3H标记，10条未被标记</w:t>
      </w:r>
    </w:p>
    <w:p w14:paraId="184D0496">
      <w:pPr>
        <w:shd w:val="clear" w:color="auto" w:fill="FFFFFF"/>
        <w:adjustRightInd w:val="0"/>
        <w:snapToGrid w:val="0"/>
        <w:jc w:val="left"/>
        <w:textAlignment w:val="center"/>
        <w:rPr>
          <w:color w:val="FF0000"/>
        </w:rPr>
      </w:pPr>
      <w:r>
        <w:rPr>
          <w:rFonts w:hint="eastAsia"/>
          <w:color w:val="FF0000"/>
        </w:rPr>
        <w:t>C. 受精卵第一次有丝分裂后期，细胞中被3H标记的染色体有20条</w:t>
      </w:r>
    </w:p>
    <w:p w14:paraId="5DB5B7FF">
      <w:pPr>
        <w:shd w:val="clear" w:color="auto" w:fill="FFFFFF"/>
        <w:adjustRightInd w:val="0"/>
        <w:snapToGrid w:val="0"/>
        <w:jc w:val="left"/>
        <w:textAlignment w:val="center"/>
      </w:pPr>
      <w:r>
        <w:rPr>
          <w:rFonts w:hint="eastAsia"/>
        </w:rPr>
        <w:t>D. 受精卵第一次有丝分裂产生的每个子细胞中被3H标记的染色体有10条</w:t>
      </w:r>
    </w:p>
    <w:p w14:paraId="1F6092BF">
      <w:pPr>
        <w:shd w:val="clear" w:color="auto" w:fill="FFFFFF"/>
        <w:adjustRightInd w:val="0"/>
        <w:snapToGrid w:val="0"/>
        <w:jc w:val="left"/>
        <w:textAlignment w:val="center"/>
      </w:pPr>
      <w:r>
        <w:rPr>
          <w:rFonts w:hint="eastAsia"/>
        </w:rPr>
        <w:t>8</w:t>
      </w:r>
      <w:r>
        <w:t>．棉花是雌雄同花的经济作物，棉纤维的长绒和短绒(由A、a基因控制)、白色和红色(由B、b基因控制)为两对相对性状。为了获得长绒浅红棉新品种，育种专家对长绒深红棉M的萌发种子进行电离辐射处理，得到下图所示的两种变异植株M1和M2。下列相关叙述</w:t>
      </w:r>
      <w:r>
        <w:rPr>
          <w:rFonts w:hint="eastAsia"/>
        </w:rPr>
        <w:t>正确</w:t>
      </w:r>
      <w:r>
        <w:t>的是（</w:t>
      </w:r>
      <w:r>
        <w:rPr>
          <w:rFonts w:eastAsia="Times New Roman" w:cs="Times New Roman"/>
          <w:kern w:val="0"/>
          <w:sz w:val="24"/>
        </w:rPr>
        <w:t>   </w:t>
      </w:r>
      <w:r>
        <w:rPr>
          <w:rFonts w:hint="eastAsia" w:cs="Times New Roman"/>
          <w:kern w:val="0"/>
          <w:sz w:val="24"/>
        </w:rPr>
        <w:t xml:space="preserve"> </w:t>
      </w:r>
      <w:r>
        <w:rPr>
          <w:rFonts w:eastAsia="Times New Roman" w:cs="Times New Roman"/>
          <w:kern w:val="0"/>
          <w:sz w:val="24"/>
        </w:rPr>
        <w:t> </w:t>
      </w:r>
      <w:r>
        <w:rPr>
          <w:rFonts w:hint="eastAsia" w:cs="Times New Roman"/>
          <w:kern w:val="0"/>
          <w:sz w:val="24"/>
        </w:rPr>
        <w:t xml:space="preserve"> </w:t>
      </w:r>
      <w:r>
        <w:t>）</w:t>
      </w:r>
    </w:p>
    <w:p w14:paraId="56EA6C72">
      <w:pPr>
        <w:shd w:val="clear" w:color="auto" w:fill="FFFFFF"/>
        <w:adjustRightInd w:val="0"/>
        <w:snapToGrid w:val="0"/>
        <w:jc w:val="center"/>
        <w:textAlignment w:val="center"/>
      </w:pPr>
      <w:r>
        <w:rPr>
          <w:rFonts w:eastAsia="Times New Roman" w:cs="Times New Roman"/>
          <w:kern w:val="0"/>
          <w:sz w:val="24"/>
        </w:rPr>
        <w:drawing>
          <wp:inline distT="0" distB="0" distL="114300" distR="114300">
            <wp:extent cx="4261485" cy="1035050"/>
            <wp:effectExtent l="0" t="0" r="5715" b="12700"/>
            <wp:docPr id="20" name="图片 5" descr="@@@7cf7d184a0e5400c8265584040f0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7cf7d184a0e5400c8265584040f00196"/>
                    <pic:cNvPicPr>
                      <a:picLocks noChangeAspect="1"/>
                    </pic:cNvPicPr>
                  </pic:nvPicPr>
                  <pic:blipFill>
                    <a:blip r:embed="rId14"/>
                    <a:stretch>
                      <a:fillRect/>
                    </a:stretch>
                  </pic:blipFill>
                  <pic:spPr>
                    <a:xfrm>
                      <a:off x="0" y="0"/>
                      <a:ext cx="4261485" cy="1035050"/>
                    </a:xfrm>
                    <a:prstGeom prst="rect">
                      <a:avLst/>
                    </a:prstGeom>
                    <a:noFill/>
                    <a:ln>
                      <a:noFill/>
                    </a:ln>
                  </pic:spPr>
                </pic:pic>
              </a:graphicData>
            </a:graphic>
          </wp:inline>
        </w:drawing>
      </w:r>
    </w:p>
    <w:p w14:paraId="7A4F410E">
      <w:pPr>
        <w:shd w:val="clear" w:color="auto" w:fill="FFFFFF"/>
        <w:adjustRightInd w:val="0"/>
        <w:snapToGrid w:val="0"/>
        <w:jc w:val="left"/>
        <w:textAlignment w:val="center"/>
      </w:pPr>
      <w:r>
        <w:t>A．电离辐射处理M的种子得到植株M1和M2的变异类型是基因突变</w:t>
      </w:r>
    </w:p>
    <w:p w14:paraId="4D7FA8A7">
      <w:pPr>
        <w:shd w:val="clear" w:color="auto" w:fill="FFFFFF"/>
        <w:adjustRightInd w:val="0"/>
        <w:snapToGrid w:val="0"/>
        <w:jc w:val="left"/>
        <w:textAlignment w:val="center"/>
      </w:pPr>
      <w:r>
        <w:t>B．M2中控制棉纤维长度和颜色的两对基因在遗传时遵循自由组合定律</w:t>
      </w:r>
    </w:p>
    <w:p w14:paraId="3575DE2B">
      <w:pPr>
        <w:shd w:val="clear" w:color="auto" w:fill="FFFFFF"/>
        <w:adjustRightInd w:val="0"/>
        <w:snapToGrid w:val="0"/>
        <w:jc w:val="left"/>
        <w:textAlignment w:val="center"/>
        <w:rPr>
          <w:color w:val="FF0000"/>
        </w:rPr>
      </w:pPr>
      <w:r>
        <w:rPr>
          <w:color w:val="FF0000"/>
        </w:rPr>
        <w:t>C．将变异植物M2与M进行杂交，子代中出现长绒浅红棉的概率为1/2</w:t>
      </w:r>
    </w:p>
    <w:p w14:paraId="05D8E6C0">
      <w:pPr>
        <w:shd w:val="clear" w:color="auto" w:fill="FFFFFF"/>
        <w:adjustRightInd w:val="0"/>
        <w:snapToGrid w:val="0"/>
        <w:jc w:val="left"/>
        <w:textAlignment w:val="center"/>
      </w:pPr>
      <w:r>
        <w:t>D．将变异植物M1进行自花传粉，子代中出现长绒浅红棉的概率为3/4</w:t>
      </w:r>
    </w:p>
    <w:p w14:paraId="6D190008">
      <w:pPr>
        <w:shd w:val="clear" w:color="auto" w:fill="FFFFFF"/>
        <w:adjustRightInd w:val="0"/>
        <w:snapToGrid w:val="0"/>
        <w:jc w:val="left"/>
        <w:textAlignment w:val="center"/>
      </w:pPr>
      <w:r>
        <w:rPr>
          <w:rFonts w:hint="eastAsia"/>
        </w:rPr>
        <w:t>9</w:t>
      </w:r>
      <w:r>
        <w:rPr>
          <w:rFonts w:ascii="宋体" w:hAnsi="宋体"/>
        </w:rPr>
        <w:t>．下表为哺乳动物骨骼肌细胞内外主要离子的浓度和平衡电位，平衡电位是指在质膜只对一种离子通透的条件下，该离子净扩散量为零时的跨膜电位。已知该细胞的静息电位为－</w:t>
      </w:r>
      <w:r>
        <w:t>90mV</w:t>
      </w:r>
      <w:r>
        <w:rPr>
          <w:rFonts w:ascii="宋体" w:hAnsi="宋体"/>
        </w:rPr>
        <w:t>，下列说法错误的是（  ）</w:t>
      </w:r>
    </w:p>
    <w:tbl>
      <w:tblPr>
        <w:tblStyle w:val="4"/>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79"/>
        <w:gridCol w:w="2046"/>
        <w:gridCol w:w="1819"/>
        <w:gridCol w:w="1644"/>
        <w:gridCol w:w="1312"/>
      </w:tblGrid>
      <w:tr w14:paraId="0B11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73231A28">
            <w:pPr>
              <w:shd w:val="clear" w:color="auto" w:fill="FFFFFF"/>
              <w:adjustRightInd w:val="0"/>
              <w:snapToGrid w:val="0"/>
              <w:jc w:val="center"/>
              <w:textAlignment w:val="center"/>
              <w:rPr>
                <w:szCs w:val="21"/>
              </w:rPr>
            </w:pPr>
            <w:r>
              <w:rPr>
                <w:rFonts w:ascii="宋体" w:hAnsi="宋体"/>
              </w:rPr>
              <w:t>离子（</w:t>
            </w:r>
            <w:r>
              <w:t>X</w:t>
            </w:r>
            <w:r>
              <w:rPr>
                <w:rFonts w:ascii="宋体" w:hAnsi="宋体"/>
              </w:rPr>
              <w:t>）</w:t>
            </w:r>
          </w:p>
        </w:tc>
        <w:tc>
          <w:tcPr>
            <w:tcW w:w="2046"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24AF5610">
            <w:pPr>
              <w:shd w:val="clear" w:color="auto" w:fill="FFFFFF"/>
              <w:adjustRightInd w:val="0"/>
              <w:snapToGrid w:val="0"/>
              <w:jc w:val="center"/>
              <w:textAlignment w:val="center"/>
              <w:rPr>
                <w:szCs w:val="21"/>
              </w:rPr>
            </w:pPr>
            <w:r>
              <w:rPr>
                <w:rFonts w:ascii="宋体" w:hAnsi="宋体"/>
              </w:rPr>
              <w:t>胞外浓度</w:t>
            </w:r>
            <w:r>
              <w:t xml:space="preserve"> [X]out</w:t>
            </w:r>
            <w:r>
              <w:rPr>
                <w:rFonts w:ascii="宋体" w:hAnsi="宋体"/>
              </w:rPr>
              <w:t>（</w:t>
            </w:r>
            <w:r>
              <w:t>mM</w:t>
            </w:r>
            <w:r>
              <w:rPr>
                <w:rFonts w:ascii="宋体" w:hAnsi="宋体"/>
              </w:rPr>
              <w:t>）</w:t>
            </w:r>
          </w:p>
        </w:tc>
        <w:tc>
          <w:tcPr>
            <w:tcW w:w="1819"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75855C15">
            <w:pPr>
              <w:shd w:val="clear" w:color="auto" w:fill="FFFFFF"/>
              <w:adjustRightInd w:val="0"/>
              <w:snapToGrid w:val="0"/>
              <w:jc w:val="center"/>
              <w:textAlignment w:val="center"/>
              <w:rPr>
                <w:szCs w:val="21"/>
              </w:rPr>
            </w:pPr>
            <w:r>
              <w:rPr>
                <w:rFonts w:ascii="宋体" w:hAnsi="宋体"/>
              </w:rPr>
              <w:t>胞内浓度</w:t>
            </w:r>
            <w:r>
              <w:t xml:space="preserve"> [X]in</w:t>
            </w:r>
            <w:r>
              <w:rPr>
                <w:rFonts w:ascii="宋体" w:hAnsi="宋体"/>
              </w:rPr>
              <w:t>（</w:t>
            </w:r>
            <w:r>
              <w:t>mM</w:t>
            </w:r>
            <w:r>
              <w:rPr>
                <w:rFonts w:ascii="宋体" w:hAnsi="宋体"/>
              </w:rPr>
              <w:t>）</w:t>
            </w:r>
          </w:p>
        </w:tc>
        <w:tc>
          <w:tcPr>
            <w:tcW w:w="164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182A7B48">
            <w:pPr>
              <w:shd w:val="clear" w:color="auto" w:fill="FFFFFF"/>
              <w:adjustRightInd w:val="0"/>
              <w:snapToGrid w:val="0"/>
              <w:jc w:val="center"/>
              <w:textAlignment w:val="center"/>
              <w:rPr>
                <w:szCs w:val="21"/>
              </w:rPr>
            </w:pPr>
            <w:r>
              <w:rPr>
                <w:rFonts w:ascii="宋体" w:hAnsi="宋体"/>
              </w:rPr>
              <w:t>浓度比值</w:t>
            </w:r>
            <w:r>
              <w:t xml:space="preserve"> [X]out/[X]in</w:t>
            </w:r>
          </w:p>
        </w:tc>
        <w:tc>
          <w:tcPr>
            <w:tcW w:w="1312"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30C83121">
            <w:pPr>
              <w:shd w:val="clear" w:color="auto" w:fill="FFFFFF"/>
              <w:adjustRightInd w:val="0"/>
              <w:snapToGrid w:val="0"/>
              <w:jc w:val="center"/>
              <w:textAlignment w:val="center"/>
              <w:rPr>
                <w:szCs w:val="21"/>
              </w:rPr>
            </w:pPr>
            <w:r>
              <w:rPr>
                <w:rFonts w:ascii="宋体" w:hAnsi="宋体"/>
              </w:rPr>
              <w:t>平衡电位（</w:t>
            </w:r>
            <w:r>
              <w:t>mV</w:t>
            </w:r>
            <w:r>
              <w:rPr>
                <w:rFonts w:ascii="宋体" w:hAnsi="宋体"/>
              </w:rPr>
              <w:t>）</w:t>
            </w:r>
          </w:p>
        </w:tc>
      </w:tr>
      <w:tr w14:paraId="7AC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11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3B520382">
            <w:pPr>
              <w:shd w:val="clear" w:color="auto" w:fill="FFFFFF"/>
              <w:adjustRightInd w:val="0"/>
              <w:snapToGrid w:val="0"/>
              <w:jc w:val="center"/>
              <w:textAlignment w:val="center"/>
              <w:rPr>
                <w:szCs w:val="21"/>
              </w:rPr>
            </w:pPr>
            <w:r>
              <w:t>Na</w:t>
            </w:r>
            <w:r>
              <w:rPr>
                <w:rFonts w:ascii="宋体" w:hAnsi="宋体"/>
                <w:vertAlign w:val="superscript"/>
              </w:rPr>
              <w:t>＋</w:t>
            </w:r>
          </w:p>
        </w:tc>
        <w:tc>
          <w:tcPr>
            <w:tcW w:w="2046"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545D76EE">
            <w:pPr>
              <w:shd w:val="clear" w:color="auto" w:fill="FFFFFF"/>
              <w:adjustRightInd w:val="0"/>
              <w:snapToGrid w:val="0"/>
              <w:jc w:val="center"/>
              <w:textAlignment w:val="center"/>
              <w:rPr>
                <w:szCs w:val="21"/>
              </w:rPr>
            </w:pPr>
            <w:r>
              <w:t>145</w:t>
            </w:r>
          </w:p>
        </w:tc>
        <w:tc>
          <w:tcPr>
            <w:tcW w:w="1819"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20A86719">
            <w:pPr>
              <w:shd w:val="clear" w:color="auto" w:fill="FFFFFF"/>
              <w:adjustRightInd w:val="0"/>
              <w:snapToGrid w:val="0"/>
              <w:jc w:val="center"/>
              <w:textAlignment w:val="center"/>
              <w:rPr>
                <w:szCs w:val="21"/>
              </w:rPr>
            </w:pPr>
            <w:r>
              <w:t>12</w:t>
            </w:r>
          </w:p>
        </w:tc>
        <w:tc>
          <w:tcPr>
            <w:tcW w:w="164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7787ED5D">
            <w:pPr>
              <w:shd w:val="clear" w:color="auto" w:fill="FFFFFF"/>
              <w:adjustRightInd w:val="0"/>
              <w:snapToGrid w:val="0"/>
              <w:jc w:val="center"/>
              <w:textAlignment w:val="center"/>
              <w:rPr>
                <w:szCs w:val="21"/>
              </w:rPr>
            </w:pPr>
            <w:r>
              <w:t>12</w:t>
            </w:r>
          </w:p>
        </w:tc>
        <w:tc>
          <w:tcPr>
            <w:tcW w:w="1312"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34AA0D56">
            <w:pPr>
              <w:shd w:val="clear" w:color="auto" w:fill="FFFFFF"/>
              <w:adjustRightInd w:val="0"/>
              <w:snapToGrid w:val="0"/>
              <w:jc w:val="center"/>
              <w:textAlignment w:val="center"/>
              <w:rPr>
                <w:szCs w:val="21"/>
              </w:rPr>
            </w:pPr>
            <w:r>
              <w:rPr>
                <w:rFonts w:ascii="宋体" w:hAnsi="宋体"/>
              </w:rPr>
              <w:t>＋</w:t>
            </w:r>
            <w:r>
              <w:t>67</w:t>
            </w:r>
          </w:p>
        </w:tc>
      </w:tr>
      <w:tr w14:paraId="24CA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59B2420C">
            <w:pPr>
              <w:shd w:val="clear" w:color="auto" w:fill="FFFFFF"/>
              <w:adjustRightInd w:val="0"/>
              <w:snapToGrid w:val="0"/>
              <w:jc w:val="center"/>
              <w:textAlignment w:val="center"/>
              <w:rPr>
                <w:szCs w:val="21"/>
              </w:rPr>
            </w:pPr>
            <w:r>
              <w:t>K</w:t>
            </w:r>
            <w:r>
              <w:rPr>
                <w:rFonts w:ascii="宋体" w:hAnsi="宋体"/>
                <w:vertAlign w:val="superscript"/>
              </w:rPr>
              <w:t>＋</w:t>
            </w:r>
          </w:p>
        </w:tc>
        <w:tc>
          <w:tcPr>
            <w:tcW w:w="2046"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269CA632">
            <w:pPr>
              <w:shd w:val="clear" w:color="auto" w:fill="FFFFFF"/>
              <w:adjustRightInd w:val="0"/>
              <w:snapToGrid w:val="0"/>
              <w:jc w:val="center"/>
              <w:textAlignment w:val="center"/>
              <w:rPr>
                <w:szCs w:val="21"/>
              </w:rPr>
            </w:pPr>
            <w:r>
              <w:t>4</w:t>
            </w:r>
          </w:p>
        </w:tc>
        <w:tc>
          <w:tcPr>
            <w:tcW w:w="1819"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62A08BDA">
            <w:pPr>
              <w:shd w:val="clear" w:color="auto" w:fill="FFFFFF"/>
              <w:adjustRightInd w:val="0"/>
              <w:snapToGrid w:val="0"/>
              <w:jc w:val="center"/>
              <w:textAlignment w:val="center"/>
              <w:rPr>
                <w:szCs w:val="21"/>
              </w:rPr>
            </w:pPr>
            <w:r>
              <w:t>155</w:t>
            </w:r>
          </w:p>
        </w:tc>
        <w:tc>
          <w:tcPr>
            <w:tcW w:w="164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4422132B">
            <w:pPr>
              <w:shd w:val="clear" w:color="auto" w:fill="FFFFFF"/>
              <w:adjustRightInd w:val="0"/>
              <w:snapToGrid w:val="0"/>
              <w:jc w:val="center"/>
              <w:textAlignment w:val="center"/>
              <w:rPr>
                <w:szCs w:val="21"/>
              </w:rPr>
            </w:pPr>
            <w:r>
              <w:t>0</w:t>
            </w:r>
            <w:r>
              <w:rPr>
                <w:rFonts w:hint="eastAsia"/>
              </w:rPr>
              <w:t>.</w:t>
            </w:r>
            <w:r>
              <w:t>026</w:t>
            </w:r>
          </w:p>
        </w:tc>
        <w:tc>
          <w:tcPr>
            <w:tcW w:w="1312"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6A4644D1">
            <w:pPr>
              <w:shd w:val="clear" w:color="auto" w:fill="FFFFFF"/>
              <w:adjustRightInd w:val="0"/>
              <w:snapToGrid w:val="0"/>
              <w:jc w:val="center"/>
              <w:textAlignment w:val="center"/>
              <w:rPr>
                <w:szCs w:val="21"/>
              </w:rPr>
            </w:pPr>
            <w:r>
              <w:rPr>
                <w:rFonts w:ascii="宋体" w:hAnsi="宋体"/>
              </w:rPr>
              <w:t>－</w:t>
            </w:r>
            <w:r>
              <w:t>98</w:t>
            </w:r>
          </w:p>
        </w:tc>
      </w:tr>
      <w:tr w14:paraId="3245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11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17A0A0BD">
            <w:pPr>
              <w:shd w:val="clear" w:color="auto" w:fill="FFFFFF"/>
              <w:adjustRightInd w:val="0"/>
              <w:snapToGrid w:val="0"/>
              <w:jc w:val="center"/>
              <w:textAlignment w:val="center"/>
              <w:rPr>
                <w:szCs w:val="21"/>
              </w:rPr>
            </w:pPr>
            <w:r>
              <w:t>Cl</w:t>
            </w:r>
            <w:r>
              <w:rPr>
                <w:rFonts w:ascii="宋体" w:hAnsi="宋体"/>
                <w:vertAlign w:val="superscript"/>
              </w:rPr>
              <w:t>－</w:t>
            </w:r>
          </w:p>
        </w:tc>
        <w:tc>
          <w:tcPr>
            <w:tcW w:w="2046"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08432996">
            <w:pPr>
              <w:shd w:val="clear" w:color="auto" w:fill="FFFFFF"/>
              <w:adjustRightInd w:val="0"/>
              <w:snapToGrid w:val="0"/>
              <w:jc w:val="center"/>
              <w:textAlignment w:val="center"/>
              <w:rPr>
                <w:szCs w:val="21"/>
              </w:rPr>
            </w:pPr>
            <w:r>
              <w:t>120</w:t>
            </w:r>
          </w:p>
        </w:tc>
        <w:tc>
          <w:tcPr>
            <w:tcW w:w="1819"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139F1871">
            <w:pPr>
              <w:shd w:val="clear" w:color="auto" w:fill="FFFFFF"/>
              <w:adjustRightInd w:val="0"/>
              <w:snapToGrid w:val="0"/>
              <w:jc w:val="center"/>
              <w:textAlignment w:val="center"/>
              <w:rPr>
                <w:szCs w:val="21"/>
              </w:rPr>
            </w:pPr>
            <w:r>
              <w:t>4</w:t>
            </w:r>
          </w:p>
        </w:tc>
        <w:tc>
          <w:tcPr>
            <w:tcW w:w="164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59795C53">
            <w:pPr>
              <w:shd w:val="clear" w:color="auto" w:fill="FFFFFF"/>
              <w:adjustRightInd w:val="0"/>
              <w:snapToGrid w:val="0"/>
              <w:jc w:val="center"/>
              <w:textAlignment w:val="center"/>
              <w:rPr>
                <w:szCs w:val="21"/>
              </w:rPr>
            </w:pPr>
            <w:r>
              <w:t>30</w:t>
            </w:r>
          </w:p>
        </w:tc>
        <w:tc>
          <w:tcPr>
            <w:tcW w:w="1312"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1FD7BB9D">
            <w:pPr>
              <w:shd w:val="clear" w:color="auto" w:fill="FFFFFF"/>
              <w:adjustRightInd w:val="0"/>
              <w:snapToGrid w:val="0"/>
              <w:jc w:val="center"/>
              <w:textAlignment w:val="center"/>
              <w:rPr>
                <w:szCs w:val="21"/>
              </w:rPr>
            </w:pPr>
            <w:r>
              <w:rPr>
                <w:rFonts w:ascii="宋体" w:hAnsi="宋体"/>
              </w:rPr>
              <w:t>－</w:t>
            </w:r>
            <w:r>
              <w:t>90</w:t>
            </w:r>
          </w:p>
        </w:tc>
      </w:tr>
      <w:tr w14:paraId="3263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24B1FD1B">
            <w:pPr>
              <w:shd w:val="clear" w:color="auto" w:fill="FFFFFF"/>
              <w:adjustRightInd w:val="0"/>
              <w:snapToGrid w:val="0"/>
              <w:jc w:val="center"/>
              <w:textAlignment w:val="center"/>
              <w:rPr>
                <w:szCs w:val="21"/>
              </w:rPr>
            </w:pPr>
            <w:r>
              <w:t>Ca</w:t>
            </w:r>
            <w:r>
              <w:rPr>
                <w:vertAlign w:val="superscript"/>
              </w:rPr>
              <w:t>2</w:t>
            </w:r>
            <w:r>
              <w:rPr>
                <w:rFonts w:ascii="宋体" w:hAnsi="宋体"/>
                <w:vertAlign w:val="superscript"/>
              </w:rPr>
              <w:t>＋</w:t>
            </w:r>
          </w:p>
        </w:tc>
        <w:tc>
          <w:tcPr>
            <w:tcW w:w="2046"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5B47B8C4">
            <w:pPr>
              <w:shd w:val="clear" w:color="auto" w:fill="FFFFFF"/>
              <w:adjustRightInd w:val="0"/>
              <w:snapToGrid w:val="0"/>
              <w:jc w:val="center"/>
              <w:textAlignment w:val="center"/>
              <w:rPr>
                <w:szCs w:val="21"/>
              </w:rPr>
            </w:pPr>
            <w:r>
              <w:t>1</w:t>
            </w:r>
          </w:p>
        </w:tc>
        <w:tc>
          <w:tcPr>
            <w:tcW w:w="1819"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69882DBD">
            <w:pPr>
              <w:shd w:val="clear" w:color="auto" w:fill="FFFFFF"/>
              <w:adjustRightInd w:val="0"/>
              <w:snapToGrid w:val="0"/>
              <w:jc w:val="center"/>
              <w:textAlignment w:val="center"/>
              <w:rPr>
                <w:szCs w:val="21"/>
              </w:rPr>
            </w:pPr>
            <w:r>
              <w:t>10</w:t>
            </w:r>
            <w:r>
              <w:rPr>
                <w:rFonts w:ascii="宋体" w:hAnsi="宋体"/>
                <w:vertAlign w:val="superscript"/>
              </w:rPr>
              <w:t>－</w:t>
            </w:r>
            <w:r>
              <w:rPr>
                <w:vertAlign w:val="superscript"/>
              </w:rPr>
              <w:t>4</w:t>
            </w:r>
          </w:p>
        </w:tc>
        <w:tc>
          <w:tcPr>
            <w:tcW w:w="164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284F9323">
            <w:pPr>
              <w:shd w:val="clear" w:color="auto" w:fill="FFFFFF"/>
              <w:adjustRightInd w:val="0"/>
              <w:snapToGrid w:val="0"/>
              <w:jc w:val="center"/>
              <w:textAlignment w:val="center"/>
              <w:rPr>
                <w:szCs w:val="21"/>
              </w:rPr>
            </w:pPr>
            <w:r>
              <w:t>10000</w:t>
            </w:r>
          </w:p>
        </w:tc>
        <w:tc>
          <w:tcPr>
            <w:tcW w:w="1312"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0FCC79A3">
            <w:pPr>
              <w:shd w:val="clear" w:color="auto" w:fill="FFFFFF"/>
              <w:adjustRightInd w:val="0"/>
              <w:snapToGrid w:val="0"/>
              <w:jc w:val="center"/>
              <w:textAlignment w:val="center"/>
              <w:rPr>
                <w:szCs w:val="21"/>
              </w:rPr>
            </w:pPr>
            <w:r>
              <w:t>m</w:t>
            </w:r>
          </w:p>
        </w:tc>
      </w:tr>
    </w:tbl>
    <w:p w14:paraId="20C7DC01">
      <w:pPr>
        <w:shd w:val="clear" w:color="auto" w:fill="FFFFFF"/>
        <w:adjustRightInd w:val="0"/>
        <w:snapToGrid w:val="0"/>
        <w:jc w:val="left"/>
        <w:textAlignment w:val="center"/>
        <w:rPr>
          <w:szCs w:val="21"/>
        </w:rPr>
      </w:pPr>
      <w:r>
        <w:t>A</w:t>
      </w:r>
      <w:r>
        <w:rPr>
          <w:rFonts w:ascii="宋体" w:hAnsi="宋体"/>
        </w:rPr>
        <w:t>．离子净扩散量为零时，该离子在膜两侧的浓度差不为零</w:t>
      </w:r>
    </w:p>
    <w:p w14:paraId="2E4FE95B">
      <w:pPr>
        <w:shd w:val="clear" w:color="auto" w:fill="FFFFFF"/>
        <w:adjustRightInd w:val="0"/>
        <w:snapToGrid w:val="0"/>
        <w:jc w:val="left"/>
        <w:textAlignment w:val="center"/>
      </w:pPr>
      <w:r>
        <w:t>B</w:t>
      </w:r>
      <w:r>
        <w:rPr>
          <w:rFonts w:ascii="宋体" w:hAnsi="宋体"/>
        </w:rPr>
        <w:t>．由表可知</w:t>
      </w:r>
      <w:r>
        <w:t>m</w:t>
      </w:r>
      <w:r>
        <w:rPr>
          <w:rFonts w:ascii="宋体" w:hAnsi="宋体"/>
        </w:rPr>
        <w:t>为正值，</w:t>
      </w:r>
      <w:r>
        <w:t>Ca</w:t>
      </w:r>
      <w:r>
        <w:rPr>
          <w:vertAlign w:val="superscript"/>
        </w:rPr>
        <w:t>2</w:t>
      </w:r>
      <w:r>
        <w:rPr>
          <w:rFonts w:ascii="宋体" w:hAnsi="宋体"/>
          <w:vertAlign w:val="superscript"/>
        </w:rPr>
        <w:t>＋</w:t>
      </w:r>
      <w:r>
        <w:rPr>
          <w:rFonts w:ascii="宋体" w:hAnsi="宋体"/>
        </w:rPr>
        <w:t>浓度比值的维持与</w:t>
      </w:r>
      <w:r>
        <w:t>Ca</w:t>
      </w:r>
      <w:r>
        <w:rPr>
          <w:vertAlign w:val="superscript"/>
        </w:rPr>
        <w:t>2</w:t>
      </w:r>
      <w:r>
        <w:rPr>
          <w:rFonts w:ascii="宋体" w:hAnsi="宋体"/>
          <w:vertAlign w:val="superscript"/>
        </w:rPr>
        <w:t>＋</w:t>
      </w:r>
      <w:r>
        <w:rPr>
          <w:rFonts w:ascii="宋体" w:hAnsi="宋体"/>
        </w:rPr>
        <w:t>的主动运输有关</w:t>
      </w:r>
    </w:p>
    <w:p w14:paraId="4AB81D7A">
      <w:pPr>
        <w:shd w:val="clear" w:color="auto" w:fill="FFFFFF"/>
        <w:adjustRightInd w:val="0"/>
        <w:snapToGrid w:val="0"/>
        <w:jc w:val="left"/>
        <w:textAlignment w:val="center"/>
      </w:pPr>
      <w:r>
        <w:t>C</w:t>
      </w:r>
      <w:r>
        <w:rPr>
          <w:rFonts w:ascii="宋体" w:hAnsi="宋体"/>
        </w:rPr>
        <w:t>．该细胞静息电位与</w:t>
      </w:r>
      <w:r>
        <w:t>K</w:t>
      </w:r>
      <w:r>
        <w:rPr>
          <w:rFonts w:ascii="宋体" w:hAnsi="宋体"/>
          <w:vertAlign w:val="superscript"/>
        </w:rPr>
        <w:t>＋</w:t>
      </w:r>
      <w:r>
        <w:rPr>
          <w:rFonts w:ascii="宋体" w:hAnsi="宋体"/>
        </w:rPr>
        <w:t>平衡电位略有不同的原因可能是静息时质膜对</w:t>
      </w:r>
      <w:r>
        <w:t>Na</w:t>
      </w:r>
      <w:r>
        <w:rPr>
          <w:rFonts w:ascii="宋体" w:hAnsi="宋体"/>
          <w:vertAlign w:val="superscript"/>
        </w:rPr>
        <w:t>＋</w:t>
      </w:r>
      <w:r>
        <w:rPr>
          <w:rFonts w:ascii="宋体" w:hAnsi="宋体"/>
        </w:rPr>
        <w:t>有一定的通透性</w:t>
      </w:r>
    </w:p>
    <w:p w14:paraId="144FADDC">
      <w:pPr>
        <w:shd w:val="clear" w:color="auto" w:fill="FFFFFF"/>
        <w:adjustRightInd w:val="0"/>
        <w:snapToGrid w:val="0"/>
        <w:jc w:val="left"/>
        <w:textAlignment w:val="center"/>
        <w:rPr>
          <w:color w:val="FF0000"/>
        </w:rPr>
      </w:pPr>
      <w:r>
        <w:rPr>
          <w:color w:val="FF0000"/>
        </w:rPr>
        <w:t>D</w:t>
      </w:r>
      <w:r>
        <w:rPr>
          <w:rFonts w:ascii="宋体" w:hAnsi="宋体"/>
          <w:color w:val="FF0000"/>
        </w:rPr>
        <w:t>．血钙过低引发抽搐的原因可能是</w:t>
      </w:r>
      <w:r>
        <w:rPr>
          <w:color w:val="FF0000"/>
        </w:rPr>
        <w:t>Ca</w:t>
      </w:r>
      <w:r>
        <w:rPr>
          <w:color w:val="FF0000"/>
          <w:vertAlign w:val="superscript"/>
        </w:rPr>
        <w:t>2</w:t>
      </w:r>
      <w:r>
        <w:rPr>
          <w:rFonts w:ascii="宋体" w:hAnsi="宋体"/>
          <w:color w:val="FF0000"/>
          <w:vertAlign w:val="superscript"/>
        </w:rPr>
        <w:t>＋</w:t>
      </w:r>
      <w:r>
        <w:rPr>
          <w:rFonts w:ascii="宋体" w:hAnsi="宋体"/>
          <w:color w:val="FF0000"/>
        </w:rPr>
        <w:t>降低了质膜对</w:t>
      </w:r>
      <w:r>
        <w:rPr>
          <w:color w:val="FF0000"/>
        </w:rPr>
        <w:t>Na</w:t>
      </w:r>
      <w:r>
        <w:rPr>
          <w:rFonts w:ascii="宋体" w:hAnsi="宋体"/>
          <w:color w:val="FF0000"/>
          <w:vertAlign w:val="superscript"/>
        </w:rPr>
        <w:t>＋</w:t>
      </w:r>
      <w:r>
        <w:rPr>
          <w:rFonts w:ascii="宋体" w:hAnsi="宋体"/>
          <w:color w:val="FF0000"/>
        </w:rPr>
        <w:t>的通透性</w:t>
      </w:r>
    </w:p>
    <w:p w14:paraId="4FCD90E9">
      <w:pPr>
        <w:shd w:val="clear" w:color="auto" w:fill="FFFFFF"/>
        <w:adjustRightInd w:val="0"/>
        <w:snapToGrid w:val="0"/>
        <w:jc w:val="left"/>
        <w:textAlignment w:val="center"/>
      </w:pPr>
      <w:r>
        <w:rPr>
          <w:rFonts w:hint="eastAsia"/>
        </w:rPr>
        <w:t>10</w:t>
      </w:r>
      <w:r>
        <w:t>．高等植物可以利用光敏色素接受光信号调节自身生长，如图表示拟南芥光敏色素A缺失突变体(phyA)和光敏色素B缺失突变体(phyB)在不同光照条件下下胚轴的生长状况。下列说法错误的是（</w:t>
      </w:r>
      <w:r>
        <w:rPr>
          <w:rFonts w:eastAsia="Times New Roman" w:cs="Times New Roman"/>
          <w:kern w:val="0"/>
          <w:sz w:val="24"/>
        </w:rPr>
        <w:t>   </w:t>
      </w:r>
      <w:r>
        <w:rPr>
          <w:rFonts w:hint="eastAsia" w:cs="Times New Roman"/>
          <w:kern w:val="0"/>
          <w:sz w:val="24"/>
        </w:rPr>
        <w:t xml:space="preserve"> </w:t>
      </w:r>
      <w:r>
        <w:rPr>
          <w:rFonts w:eastAsia="Times New Roman" w:cs="Times New Roman"/>
          <w:kern w:val="0"/>
          <w:sz w:val="24"/>
        </w:rPr>
        <w:t> </w:t>
      </w:r>
      <w:r>
        <w:t>）</w:t>
      </w:r>
    </w:p>
    <w:p w14:paraId="1C3D1922">
      <w:pPr>
        <w:shd w:val="clear" w:color="auto" w:fill="FFFFFF"/>
        <w:adjustRightInd w:val="0"/>
        <w:snapToGrid w:val="0"/>
        <w:jc w:val="center"/>
        <w:textAlignment w:val="center"/>
      </w:pPr>
      <w:r>
        <w:rPr>
          <w:rFonts w:eastAsia="Times New Roman" w:cs="Times New Roman"/>
          <w:kern w:val="0"/>
          <w:sz w:val="24"/>
        </w:rPr>
        <w:drawing>
          <wp:inline distT="0" distB="0" distL="114300" distR="114300">
            <wp:extent cx="3952875" cy="1108075"/>
            <wp:effectExtent l="0" t="0" r="9525" b="15875"/>
            <wp:docPr id="17" name="图片 7" descr="@@@53203a21-f585-4730-a2ad-7dc36cf93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53203a21-f585-4730-a2ad-7dc36cf933aa"/>
                    <pic:cNvPicPr>
                      <a:picLocks noChangeAspect="1"/>
                    </pic:cNvPicPr>
                  </pic:nvPicPr>
                  <pic:blipFill>
                    <a:blip r:embed="rId15"/>
                    <a:stretch>
                      <a:fillRect/>
                    </a:stretch>
                  </pic:blipFill>
                  <pic:spPr>
                    <a:xfrm>
                      <a:off x="0" y="0"/>
                      <a:ext cx="3952875" cy="1108075"/>
                    </a:xfrm>
                    <a:prstGeom prst="rect">
                      <a:avLst/>
                    </a:prstGeom>
                    <a:noFill/>
                    <a:ln>
                      <a:noFill/>
                    </a:ln>
                  </pic:spPr>
                </pic:pic>
              </a:graphicData>
            </a:graphic>
          </wp:inline>
        </w:drawing>
      </w:r>
    </w:p>
    <w:p w14:paraId="6EF9E2B3">
      <w:pPr>
        <w:shd w:val="clear" w:color="auto" w:fill="FFFFFF"/>
        <w:adjustRightInd w:val="0"/>
        <w:snapToGrid w:val="0"/>
        <w:jc w:val="left"/>
        <w:textAlignment w:val="center"/>
      </w:pPr>
      <w:r>
        <w:t>A．光敏色素是一类蛋白质，分布在植物体的各个部位</w:t>
      </w:r>
    </w:p>
    <w:p w14:paraId="037AD375">
      <w:pPr>
        <w:shd w:val="clear" w:color="auto" w:fill="FFFFFF"/>
        <w:adjustRightInd w:val="0"/>
        <w:snapToGrid w:val="0"/>
        <w:jc w:val="left"/>
        <w:textAlignment w:val="center"/>
      </w:pPr>
      <w:r>
        <w:t>B．光敏色素A主要吸收远红光，光敏色素B主要吸收红光或白光</w:t>
      </w:r>
    </w:p>
    <w:p w14:paraId="1A0EEEAC">
      <w:pPr>
        <w:shd w:val="clear" w:color="auto" w:fill="FFFFFF"/>
        <w:adjustRightInd w:val="0"/>
        <w:snapToGrid w:val="0"/>
        <w:jc w:val="left"/>
        <w:textAlignment w:val="center"/>
        <w:rPr>
          <w:color w:val="FF0000"/>
        </w:rPr>
      </w:pPr>
      <w:r>
        <w:rPr>
          <w:color w:val="FF0000"/>
        </w:rPr>
        <w:t>C．光敏色素A、B被激活后均可促进拟南芥下胚轴的生长</w:t>
      </w:r>
    </w:p>
    <w:p w14:paraId="49E6F4AE">
      <w:pPr>
        <w:shd w:val="clear" w:color="auto" w:fill="FFFFFF"/>
        <w:adjustRightInd w:val="0"/>
        <w:snapToGrid w:val="0"/>
        <w:jc w:val="left"/>
        <w:textAlignment w:val="center"/>
      </w:pPr>
      <w:r>
        <w:t>D．光敏色素A、B的活性变化是因光刺激引起其空间结构改变导致</w:t>
      </w:r>
    </w:p>
    <w:p w14:paraId="3C4599E4">
      <w:pPr>
        <w:shd w:val="clear" w:color="auto" w:fill="FFFFFF"/>
        <w:adjustRightInd w:val="0"/>
        <w:snapToGrid w:val="0"/>
        <w:jc w:val="left"/>
        <w:textAlignment w:val="center"/>
      </w:pPr>
      <w:r>
        <w:t>1</w:t>
      </w:r>
      <w:r>
        <w:rPr>
          <w:rFonts w:hint="eastAsia"/>
        </w:rPr>
        <w:t>1</w:t>
      </w:r>
      <w:r>
        <w:t>．高原鼢鼠是一种营地下生活的挖掘类啮齿动物，挖洞时将挖出的土堆在地面，会在草甸中形成无植被覆盖的裸露土丘，土丘需6年左右才能逐步恢复。图1中CK、A、B、C、D表示土丘密度不同的5个区域（“·”表示土丘）。图2表示演替至第6年时各区域的生物量和植物丰富度，下列分析</w:t>
      </w:r>
      <w:r>
        <w:rPr>
          <w:rFonts w:hint="eastAsia"/>
        </w:rPr>
        <w:t>不</w:t>
      </w:r>
      <w:r>
        <w:t>正确的是（　　）</w:t>
      </w:r>
    </w:p>
    <w:p w14:paraId="552DA222">
      <w:pPr>
        <w:shd w:val="clear" w:color="auto" w:fill="FFFFFF"/>
        <w:adjustRightInd w:val="0"/>
        <w:snapToGrid w:val="0"/>
        <w:jc w:val="center"/>
        <w:textAlignment w:val="center"/>
      </w:pPr>
      <w:r>
        <w:rPr>
          <w:rFonts w:eastAsia="Times New Roman" w:cs="Times New Roman"/>
          <w:kern w:val="0"/>
          <w:sz w:val="24"/>
        </w:rPr>
        <w:drawing>
          <wp:inline distT="0" distB="0" distL="114300" distR="114300">
            <wp:extent cx="4091305" cy="1542415"/>
            <wp:effectExtent l="0" t="0" r="4445" b="635"/>
            <wp:docPr id="16" name="图片 8" descr="@@@a56613da-6d67-4afa-a71e-021c64400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a56613da-6d67-4afa-a71e-021c64400c00"/>
                    <pic:cNvPicPr>
                      <a:picLocks noChangeAspect="1"/>
                    </pic:cNvPicPr>
                  </pic:nvPicPr>
                  <pic:blipFill>
                    <a:blip r:embed="rId16"/>
                    <a:stretch>
                      <a:fillRect/>
                    </a:stretch>
                  </pic:blipFill>
                  <pic:spPr>
                    <a:xfrm>
                      <a:off x="0" y="0"/>
                      <a:ext cx="4091305" cy="1542415"/>
                    </a:xfrm>
                    <a:prstGeom prst="rect">
                      <a:avLst/>
                    </a:prstGeom>
                    <a:noFill/>
                    <a:ln>
                      <a:noFill/>
                    </a:ln>
                  </pic:spPr>
                </pic:pic>
              </a:graphicData>
            </a:graphic>
          </wp:inline>
        </w:drawing>
      </w:r>
    </w:p>
    <w:p w14:paraId="52B1D82E">
      <w:pPr>
        <w:shd w:val="clear" w:color="auto" w:fill="FFFFFF"/>
        <w:adjustRightInd w:val="0"/>
        <w:snapToGrid w:val="0"/>
        <w:jc w:val="left"/>
        <w:textAlignment w:val="center"/>
        <w:rPr>
          <w:color w:val="FF0000"/>
        </w:rPr>
      </w:pPr>
      <w:r>
        <w:rPr>
          <w:color w:val="FF0000"/>
        </w:rPr>
        <w:t>A．ABCD四个区域土丘密度的不同体现了鼢鼠种群水平结构的镶嵌分布</w:t>
      </w:r>
    </w:p>
    <w:p w14:paraId="0BBF30C9">
      <w:pPr>
        <w:shd w:val="clear" w:color="auto" w:fill="FFFFFF"/>
        <w:adjustRightInd w:val="0"/>
        <w:snapToGrid w:val="0"/>
        <w:jc w:val="left"/>
        <w:textAlignment w:val="center"/>
      </w:pPr>
      <w:r>
        <w:t>B．土丘经过6年的恢复增加了生物量和植物丰富度的过程属于次生演替</w:t>
      </w:r>
    </w:p>
    <w:p w14:paraId="40BF3ADA">
      <w:pPr>
        <w:shd w:val="clear" w:color="auto" w:fill="FFFFFF"/>
        <w:adjustRightInd w:val="0"/>
        <w:snapToGrid w:val="0"/>
        <w:jc w:val="left"/>
        <w:textAlignment w:val="center"/>
      </w:pPr>
      <w:r>
        <w:t>C．草甸中鼢鼠数量较多时，恢复后植物丰富度也较高，可能与其挖洞行为有利于疏松土壤促进植物生长有关</w:t>
      </w:r>
    </w:p>
    <w:p w14:paraId="0341A101">
      <w:pPr>
        <w:shd w:val="clear" w:color="auto" w:fill="FFFFFF"/>
        <w:adjustRightInd w:val="0"/>
        <w:snapToGrid w:val="0"/>
        <w:jc w:val="left"/>
        <w:textAlignment w:val="center"/>
      </w:pPr>
      <w:r>
        <w:t>D．由题可知，过度捕杀鼢鼠会使群落丰富度下降，不利于草甸生态系统的稳定性</w:t>
      </w:r>
    </w:p>
    <w:p w14:paraId="07CA54BF">
      <w:pPr>
        <w:shd w:val="clear" w:color="auto" w:fill="FFFFFF"/>
        <w:adjustRightInd w:val="0"/>
        <w:snapToGrid w:val="0"/>
        <w:jc w:val="left"/>
        <w:textAlignment w:val="center"/>
      </w:pPr>
      <w:r>
        <w:t>1</w:t>
      </w:r>
      <w:r>
        <w:rPr>
          <w:rFonts w:hint="eastAsia"/>
        </w:rPr>
        <w:t>2</w:t>
      </w:r>
      <w:r>
        <w:rPr>
          <w:rFonts w:ascii="宋体" w:hAnsi="宋体"/>
        </w:rPr>
        <w:t>．香醋以高粱、糯米等为主料，经发酵酿造而成。用香醋做菜，可以提味增香，去腥解腻，开胃生津。下列关于香醋制作的叙述，错误的是（  ）</w:t>
      </w:r>
    </w:p>
    <w:p w14:paraId="7821CB66">
      <w:pPr>
        <w:shd w:val="clear" w:color="auto" w:fill="FFFFFF"/>
        <w:adjustRightInd w:val="0"/>
        <w:snapToGrid w:val="0"/>
        <w:jc w:val="left"/>
        <w:textAlignment w:val="center"/>
      </w:pPr>
      <w:r>
        <w:t>A</w:t>
      </w:r>
      <w:r>
        <w:rPr>
          <w:rFonts w:ascii="宋体" w:hAnsi="宋体"/>
        </w:rPr>
        <w:t>．在发酵前，可用</w:t>
      </w:r>
      <w:r>
        <w:t>70%</w:t>
      </w:r>
      <w:r>
        <w:rPr>
          <w:rFonts w:ascii="宋体" w:hAnsi="宋体"/>
        </w:rPr>
        <w:t>的酒精对发酵瓶进行消毒</w:t>
      </w:r>
    </w:p>
    <w:p w14:paraId="4384F8BD">
      <w:pPr>
        <w:shd w:val="clear" w:color="auto" w:fill="FFFFFF"/>
        <w:adjustRightInd w:val="0"/>
        <w:snapToGrid w:val="0"/>
        <w:jc w:val="left"/>
        <w:textAlignment w:val="center"/>
      </w:pPr>
      <w:r>
        <w:t>B</w:t>
      </w:r>
      <w:r>
        <w:rPr>
          <w:rFonts w:ascii="宋体" w:hAnsi="宋体"/>
        </w:rPr>
        <w:t>．醋酸发酵的适宜温度高于酒精发酵的</w:t>
      </w:r>
    </w:p>
    <w:p w14:paraId="5F473C8E">
      <w:pPr>
        <w:shd w:val="clear" w:color="auto" w:fill="FFFFFF"/>
        <w:adjustRightInd w:val="0"/>
        <w:snapToGrid w:val="0"/>
        <w:jc w:val="left"/>
        <w:textAlignment w:val="center"/>
      </w:pPr>
      <w:r>
        <w:rPr>
          <w:color w:val="FF0000"/>
        </w:rPr>
        <w:t>C</w:t>
      </w:r>
      <w:r>
        <w:rPr>
          <w:rFonts w:ascii="宋体" w:hAnsi="宋体"/>
          <w:color w:val="FF0000"/>
        </w:rPr>
        <w:t>．醋酸菌在缺氧条件下，将乙醇转化为乙醛，再将乙醛转变为醋酸</w:t>
      </w:r>
    </w:p>
    <w:p w14:paraId="4AEB01E1">
      <w:pPr>
        <w:shd w:val="clear" w:color="auto" w:fill="FFFFFF"/>
        <w:adjustRightInd w:val="0"/>
        <w:snapToGrid w:val="0"/>
        <w:jc w:val="left"/>
        <w:textAlignment w:val="center"/>
      </w:pPr>
      <w:r>
        <w:t>D</w:t>
      </w:r>
      <w:r>
        <w:rPr>
          <w:rFonts w:ascii="宋体" w:hAnsi="宋体"/>
        </w:rPr>
        <w:t>．在醋酸发酵后期，醋酸的积累会抑制醋酸菌的生长和繁殖</w:t>
      </w:r>
    </w:p>
    <w:p w14:paraId="34B3FCF7">
      <w:pPr>
        <w:shd w:val="clear" w:color="auto" w:fill="FFFFFF"/>
        <w:adjustRightInd w:val="0"/>
        <w:snapToGrid w:val="0"/>
        <w:jc w:val="left"/>
        <w:textAlignment w:val="center"/>
      </w:pPr>
      <w:r>
        <w:t>1</w:t>
      </w:r>
      <w:r>
        <w:rPr>
          <w:rFonts w:hint="eastAsia"/>
        </w:rPr>
        <w:t>3</w:t>
      </w:r>
      <w:r>
        <w:rPr>
          <w:rFonts w:ascii="宋体" w:hAnsi="宋体"/>
        </w:rPr>
        <w:t>．目前，精子载体法逐渐成为最具诱惑力的制备转基因动物方法之一，该方法以精子作为外源基因的载体，使精子携带外源基因进入卵细胞受精。下图表示利用该方法制备转基因鼠的基本流程。下列说法正确的是（  ）</w:t>
      </w:r>
    </w:p>
    <w:p w14:paraId="77FC5C9B">
      <w:pPr>
        <w:shd w:val="clear" w:color="auto" w:fill="FFFFFF"/>
        <w:adjustRightInd w:val="0"/>
        <w:snapToGrid w:val="0"/>
        <w:jc w:val="center"/>
        <w:textAlignment w:val="center"/>
      </w:pPr>
      <w:r>
        <w:fldChar w:fldCharType="begin"/>
      </w:r>
      <w:r>
        <w:instrText xml:space="preserve"> INCLUDEPICTURE "C:\\Users\\ADMINI~1\\AppData\\Local\\Temp\\ksohtml1216\\wps6.jpg" \* MERGEFORMATINET </w:instrText>
      </w:r>
      <w:r>
        <w:fldChar w:fldCharType="separate"/>
      </w:r>
      <w:r>
        <w:drawing>
          <wp:inline distT="0" distB="0" distL="114300" distR="114300">
            <wp:extent cx="4399280" cy="1156970"/>
            <wp:effectExtent l="0" t="0" r="1270" b="5080"/>
            <wp:docPr id="32" name="图片 24"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wps6"/>
                    <pic:cNvPicPr>
                      <a:picLocks noChangeAspect="1"/>
                    </pic:cNvPicPr>
                  </pic:nvPicPr>
                  <pic:blipFill>
                    <a:blip r:embed="rId17"/>
                    <a:stretch>
                      <a:fillRect/>
                    </a:stretch>
                  </pic:blipFill>
                  <pic:spPr>
                    <a:xfrm>
                      <a:off x="0" y="0"/>
                      <a:ext cx="4399280" cy="1156970"/>
                    </a:xfrm>
                    <a:prstGeom prst="rect">
                      <a:avLst/>
                    </a:prstGeom>
                    <a:noFill/>
                    <a:ln>
                      <a:noFill/>
                    </a:ln>
                  </pic:spPr>
                </pic:pic>
              </a:graphicData>
            </a:graphic>
          </wp:inline>
        </w:drawing>
      </w:r>
      <w:r>
        <w:fldChar w:fldCharType="end"/>
      </w:r>
    </w:p>
    <w:p w14:paraId="27798E16">
      <w:pPr>
        <w:shd w:val="clear" w:color="auto" w:fill="FFFFFF"/>
        <w:adjustRightInd w:val="0"/>
        <w:snapToGrid w:val="0"/>
        <w:jc w:val="left"/>
        <w:textAlignment w:val="center"/>
      </w:pPr>
      <w:r>
        <w:t>A</w:t>
      </w:r>
      <w:r>
        <w:rPr>
          <w:rFonts w:ascii="宋体" w:hAnsi="宋体"/>
        </w:rPr>
        <w:t>．获取外源基因通常用到的工具酶是限制酶和</w:t>
      </w:r>
      <w:r>
        <w:t>DNA</w:t>
      </w:r>
      <w:r>
        <w:rPr>
          <w:rFonts w:ascii="宋体" w:hAnsi="宋体"/>
        </w:rPr>
        <w:t>连接酶</w:t>
      </w:r>
    </w:p>
    <w:p w14:paraId="7D4CAB7E">
      <w:pPr>
        <w:shd w:val="clear" w:color="auto" w:fill="FFFFFF"/>
        <w:adjustRightInd w:val="0"/>
        <w:snapToGrid w:val="0"/>
        <w:jc w:val="left"/>
        <w:textAlignment w:val="center"/>
      </w:pPr>
      <w:r>
        <w:t>B</w:t>
      </w:r>
      <w:r>
        <w:rPr>
          <w:rFonts w:ascii="宋体" w:hAnsi="宋体"/>
        </w:rPr>
        <w:t>．导入外源基因的精子能与从卵巢中获取的卵细胞直接完成</w:t>
      </w:r>
      <w:r>
        <w:rPr>
          <w:rFonts w:hint="eastAsia" w:ascii="宋体" w:hAnsi="宋体"/>
        </w:rPr>
        <w:t>②</w:t>
      </w:r>
      <w:r>
        <w:rPr>
          <w:rFonts w:ascii="宋体" w:hAnsi="宋体"/>
        </w:rPr>
        <w:t>过程</w:t>
      </w:r>
    </w:p>
    <w:p w14:paraId="015C083F">
      <w:pPr>
        <w:shd w:val="clear" w:color="auto" w:fill="FFFFFF"/>
        <w:adjustRightInd w:val="0"/>
        <w:snapToGrid w:val="0"/>
        <w:jc w:val="left"/>
        <w:textAlignment w:val="center"/>
      </w:pPr>
      <w:r>
        <w:t>C</w:t>
      </w:r>
      <w:r>
        <w:rPr>
          <w:rFonts w:ascii="宋体" w:hAnsi="宋体"/>
        </w:rPr>
        <w:t>．</w:t>
      </w:r>
      <w:r>
        <w:rPr>
          <w:rFonts w:hint="eastAsia" w:ascii="宋体" w:hAnsi="宋体"/>
        </w:rPr>
        <w:t>②</w:t>
      </w:r>
      <w:r>
        <w:rPr>
          <w:rFonts w:ascii="宋体" w:hAnsi="宋体"/>
        </w:rPr>
        <w:t>采用体外受精技术，受精的标志是观察到两个极体或雌雄原核融合</w:t>
      </w:r>
    </w:p>
    <w:p w14:paraId="42B51BF3">
      <w:pPr>
        <w:shd w:val="clear" w:color="auto" w:fill="FFFFFF"/>
        <w:adjustRightInd w:val="0"/>
        <w:snapToGrid w:val="0"/>
        <w:jc w:val="left"/>
        <w:textAlignment w:val="center"/>
        <w:rPr>
          <w:color w:val="FF0000"/>
        </w:rPr>
      </w:pPr>
      <w:r>
        <w:rPr>
          <w:color w:val="FF0000"/>
        </w:rPr>
        <w:t>D</w:t>
      </w:r>
      <w:r>
        <w:rPr>
          <w:rFonts w:ascii="宋体" w:hAnsi="宋体"/>
          <w:color w:val="FF0000"/>
        </w:rPr>
        <w:t>．</w:t>
      </w:r>
      <w:r>
        <w:rPr>
          <w:rFonts w:hint="eastAsia" w:ascii="宋体" w:hAnsi="宋体"/>
          <w:color w:val="FF0000"/>
        </w:rPr>
        <w:t>④</w:t>
      </w:r>
      <w:r>
        <w:rPr>
          <w:rFonts w:ascii="宋体" w:hAnsi="宋体"/>
          <w:color w:val="FF0000"/>
        </w:rPr>
        <w:t>过程是胚胎移植，需移植到同种生理状态相同的代孕雌鼠子宫中</w:t>
      </w:r>
    </w:p>
    <w:p w14:paraId="38FE028F">
      <w:pPr>
        <w:shd w:val="clear" w:color="auto" w:fill="FFFFFF"/>
        <w:adjustRightInd w:val="0"/>
        <w:snapToGrid w:val="0"/>
        <w:jc w:val="left"/>
        <w:textAlignment w:val="center"/>
      </w:pPr>
      <w:r>
        <w:t>1</w:t>
      </w:r>
      <w:r>
        <w:rPr>
          <w:rFonts w:hint="eastAsia"/>
        </w:rPr>
        <w:t>4</w:t>
      </w:r>
      <w:r>
        <w:rPr>
          <w:rFonts w:ascii="宋体" w:hAnsi="宋体"/>
        </w:rPr>
        <w:t>．巨噬细胞表面的</w:t>
      </w:r>
      <w:r>
        <w:t>CD23</w:t>
      </w:r>
      <w:r>
        <w:rPr>
          <w:rFonts w:ascii="宋体" w:hAnsi="宋体"/>
        </w:rPr>
        <w:t>识别白色念珠菌（一种真菌）后，其细胞内的一氧化氮合酶被激活，产生一氧化氮，杀灭真菌。研究人员用白色念珠菌感染野生型小鼠和</w:t>
      </w:r>
      <w:r>
        <w:t>JNK</w:t>
      </w:r>
      <w:r>
        <w:rPr>
          <w:rFonts w:ascii="宋体" w:hAnsi="宋体"/>
        </w:rPr>
        <w:t>（一种蛋白激酶）基因敲除小鼠，采集了感染前后两种小鼠血细胞中的</w:t>
      </w:r>
      <w:r>
        <w:t>mRNA</w:t>
      </w:r>
      <w:r>
        <w:rPr>
          <w:rFonts w:ascii="宋体" w:hAnsi="宋体"/>
        </w:rPr>
        <w:t>，利用</w:t>
      </w:r>
      <w:r>
        <w:t>RT-PCR</w:t>
      </w:r>
      <w:r>
        <w:rPr>
          <w:rFonts w:ascii="宋体" w:hAnsi="宋体"/>
        </w:rPr>
        <w:t>技术扩增</w:t>
      </w:r>
      <w:r>
        <w:t>CD23</w:t>
      </w:r>
      <w:r>
        <w:rPr>
          <w:rFonts w:ascii="宋体" w:hAnsi="宋体"/>
        </w:rPr>
        <w:t>基因，过程和结果如下图所示。下列说法正确的是（  ）</w:t>
      </w:r>
    </w:p>
    <w:p w14:paraId="03B4FF9F">
      <w:pPr>
        <w:shd w:val="clear" w:color="auto" w:fill="FFFFFF"/>
        <w:adjustRightInd w:val="0"/>
        <w:snapToGrid w:val="0"/>
        <w:jc w:val="center"/>
        <w:textAlignment w:val="center"/>
      </w:pPr>
      <w:r>
        <w:fldChar w:fldCharType="begin"/>
      </w:r>
      <w:r>
        <w:instrText xml:space="preserve"> INCLUDEPICTURE "C:\\Users\\ADMINI~1\\AppData\\Local\\Temp\\ksohtml1216\\wps7.jpg" \* MERGEFORMATINET </w:instrText>
      </w:r>
      <w:r>
        <w:fldChar w:fldCharType="separate"/>
      </w:r>
      <w:r>
        <w:drawing>
          <wp:inline distT="0" distB="0" distL="114300" distR="114300">
            <wp:extent cx="2462530" cy="1626870"/>
            <wp:effectExtent l="0" t="0" r="13970" b="11430"/>
            <wp:docPr id="25" name="图片 17"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wps7"/>
                    <pic:cNvPicPr>
                      <a:picLocks noChangeAspect="1"/>
                    </pic:cNvPicPr>
                  </pic:nvPicPr>
                  <pic:blipFill>
                    <a:blip r:embed="rId18"/>
                    <a:stretch>
                      <a:fillRect/>
                    </a:stretch>
                  </pic:blipFill>
                  <pic:spPr>
                    <a:xfrm>
                      <a:off x="0" y="0"/>
                      <a:ext cx="2462530" cy="1626870"/>
                    </a:xfrm>
                    <a:prstGeom prst="rect">
                      <a:avLst/>
                    </a:prstGeom>
                    <a:noFill/>
                    <a:ln>
                      <a:noFill/>
                    </a:ln>
                  </pic:spPr>
                </pic:pic>
              </a:graphicData>
            </a:graphic>
          </wp:inline>
        </w:drawing>
      </w:r>
      <w:r>
        <w:fldChar w:fldCharType="end"/>
      </w:r>
      <w:r>
        <w:fldChar w:fldCharType="begin"/>
      </w:r>
      <w:r>
        <w:instrText xml:space="preserve"> INCLUDEPICTURE "C:\\Users\\ADMINI~1\\AppData\\Local\\Temp\\ksohtml1216\\wps8.jpg" \* MERGEFORMATINET </w:instrText>
      </w:r>
      <w:r>
        <w:fldChar w:fldCharType="separate"/>
      </w:r>
      <w:r>
        <w:drawing>
          <wp:inline distT="0" distB="0" distL="114300" distR="114300">
            <wp:extent cx="2547620" cy="1660525"/>
            <wp:effectExtent l="0" t="0" r="5080" b="15875"/>
            <wp:docPr id="26" name="图片 18"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wps8"/>
                    <pic:cNvPicPr>
                      <a:picLocks noChangeAspect="1"/>
                    </pic:cNvPicPr>
                  </pic:nvPicPr>
                  <pic:blipFill>
                    <a:blip r:embed="rId19"/>
                    <a:stretch>
                      <a:fillRect/>
                    </a:stretch>
                  </pic:blipFill>
                  <pic:spPr>
                    <a:xfrm>
                      <a:off x="0" y="0"/>
                      <a:ext cx="2547620" cy="1660525"/>
                    </a:xfrm>
                    <a:prstGeom prst="rect">
                      <a:avLst/>
                    </a:prstGeom>
                    <a:noFill/>
                    <a:ln>
                      <a:noFill/>
                    </a:ln>
                  </pic:spPr>
                </pic:pic>
              </a:graphicData>
            </a:graphic>
          </wp:inline>
        </w:drawing>
      </w:r>
      <w:r>
        <w:fldChar w:fldCharType="end"/>
      </w:r>
    </w:p>
    <w:p w14:paraId="51BF17CE">
      <w:pPr>
        <w:shd w:val="clear" w:color="auto" w:fill="FFFFFF"/>
        <w:adjustRightInd w:val="0"/>
        <w:snapToGrid w:val="0"/>
        <w:jc w:val="left"/>
        <w:textAlignment w:val="center"/>
      </w:pPr>
      <w:r>
        <w:t>A</w:t>
      </w:r>
      <w:r>
        <w:rPr>
          <w:rFonts w:ascii="宋体" w:hAnsi="宋体"/>
        </w:rPr>
        <w:t>．巨噬细胞、树突状细胞、</w:t>
      </w:r>
      <w:r>
        <w:t>T</w:t>
      </w:r>
      <w:r>
        <w:rPr>
          <w:rFonts w:ascii="宋体" w:hAnsi="宋体"/>
        </w:rPr>
        <w:t>细胞都是具有摄取处理呈递抗原能力的免疫细胞</w:t>
      </w:r>
    </w:p>
    <w:p w14:paraId="2B0117A6">
      <w:pPr>
        <w:shd w:val="clear" w:color="auto" w:fill="FFFFFF"/>
        <w:adjustRightInd w:val="0"/>
        <w:snapToGrid w:val="0"/>
        <w:jc w:val="left"/>
        <w:textAlignment w:val="center"/>
      </w:pPr>
      <w:r>
        <w:t>B</w:t>
      </w:r>
      <w:r>
        <w:rPr>
          <w:rFonts w:ascii="宋体" w:hAnsi="宋体"/>
        </w:rPr>
        <w:t>．过程</w:t>
      </w:r>
      <w:r>
        <w:t>Ⅱ</w:t>
      </w:r>
      <w:r>
        <w:rPr>
          <w:rFonts w:ascii="宋体" w:hAnsi="宋体"/>
        </w:rPr>
        <w:t>对</w:t>
      </w:r>
      <w:r>
        <w:t>1</w:t>
      </w:r>
      <w:r>
        <w:rPr>
          <w:rFonts w:ascii="宋体" w:hAnsi="宋体"/>
        </w:rPr>
        <w:t>个单链</w:t>
      </w:r>
      <w:r>
        <w:t>cDNA</w:t>
      </w:r>
      <w:r>
        <w:rPr>
          <w:rFonts w:ascii="宋体" w:hAnsi="宋体"/>
        </w:rPr>
        <w:t>进行</w:t>
      </w:r>
      <w:r>
        <w:t>20</w:t>
      </w:r>
      <w:r>
        <w:rPr>
          <w:rFonts w:ascii="宋体" w:hAnsi="宋体"/>
        </w:rPr>
        <w:t>次循环，理论上需要消耗</w:t>
      </w:r>
      <w:r>
        <w:t>2</w:t>
      </w:r>
      <w:r>
        <w:rPr>
          <w:vertAlign w:val="superscript"/>
        </w:rPr>
        <w:t>20</w:t>
      </w:r>
      <w:r>
        <w:rPr>
          <w:rFonts w:ascii="宋体" w:hAnsi="宋体"/>
        </w:rPr>
        <w:t>个引物</w:t>
      </w:r>
      <w:r>
        <w:t>B</w:t>
      </w:r>
    </w:p>
    <w:p w14:paraId="63F4FEAA">
      <w:pPr>
        <w:shd w:val="clear" w:color="auto" w:fill="FFFFFF"/>
        <w:adjustRightInd w:val="0"/>
        <w:snapToGrid w:val="0"/>
        <w:jc w:val="left"/>
        <w:textAlignment w:val="center"/>
      </w:pPr>
      <w:r>
        <w:t>C</w:t>
      </w:r>
      <w:r>
        <w:rPr>
          <w:rFonts w:ascii="宋体" w:hAnsi="宋体"/>
        </w:rPr>
        <w:t>．野生型和</w:t>
      </w:r>
      <w:r>
        <w:t>JNK</w:t>
      </w:r>
      <w:r>
        <w:rPr>
          <w:rFonts w:ascii="宋体" w:hAnsi="宋体"/>
        </w:rPr>
        <w:t>基因敲除组的</w:t>
      </w:r>
      <w:r>
        <w:t>CD23</w:t>
      </w:r>
      <w:r>
        <w:rPr>
          <w:rFonts w:ascii="宋体" w:hAnsi="宋体"/>
        </w:rPr>
        <w:t>的数量和一氧化氮合酶的活性一定不同</w:t>
      </w:r>
    </w:p>
    <w:p w14:paraId="48DAA4E9">
      <w:pPr>
        <w:shd w:val="clear" w:color="auto" w:fill="FFFFFF"/>
        <w:adjustRightInd w:val="0"/>
        <w:snapToGrid w:val="0"/>
        <w:jc w:val="left"/>
        <w:textAlignment w:val="center"/>
        <w:rPr>
          <w:color w:val="FF0000"/>
        </w:rPr>
      </w:pPr>
      <w:r>
        <w:rPr>
          <w:color w:val="FF0000"/>
        </w:rPr>
        <w:t>D</w:t>
      </w:r>
      <w:r>
        <w:rPr>
          <w:rFonts w:ascii="宋体" w:hAnsi="宋体"/>
          <w:color w:val="FF0000"/>
        </w:rPr>
        <w:t>．</w:t>
      </w:r>
      <w:r>
        <w:rPr>
          <w:color w:val="FF0000"/>
        </w:rPr>
        <w:t>JNK</w:t>
      </w:r>
      <w:r>
        <w:rPr>
          <w:rFonts w:ascii="宋体" w:hAnsi="宋体"/>
          <w:color w:val="FF0000"/>
        </w:rPr>
        <w:t>蛋白激酶抑制剂或一氧化氮合酶激活剂可治疗白色念珠菌的感染</w:t>
      </w:r>
    </w:p>
    <w:p w14:paraId="06F560BB">
      <w:pPr>
        <w:adjustRightInd w:val="0"/>
        <w:snapToGrid w:val="0"/>
        <w:jc w:val="left"/>
        <w:textAlignment w:val="center"/>
        <w:rPr>
          <w:rFonts w:ascii="宋体" w:hAnsi="宋体"/>
          <w:b/>
          <w:szCs w:val="21"/>
        </w:rPr>
      </w:pPr>
    </w:p>
    <w:p w14:paraId="0E8C907F">
      <w:pPr>
        <w:adjustRightInd w:val="0"/>
        <w:snapToGrid w:val="0"/>
        <w:jc w:val="left"/>
        <w:textAlignment w:val="center"/>
        <w:rPr>
          <w:rFonts w:ascii="宋体" w:hAnsi="宋体"/>
          <w:b/>
          <w:szCs w:val="21"/>
        </w:rPr>
      </w:pPr>
      <w:r>
        <w:rPr>
          <w:rFonts w:hint="eastAsia" w:ascii="宋体" w:hAnsi="宋体"/>
          <w:b/>
          <w:szCs w:val="21"/>
        </w:rPr>
        <w:t>二、多选题：共5题，每题3分，共15分。每题有不止一个选项符合题意。每题全选对者得3分，选对但不全的得1分，错选或不答的得0分。</w:t>
      </w:r>
    </w:p>
    <w:p w14:paraId="41901235">
      <w:pPr>
        <w:shd w:val="clear" w:color="auto" w:fill="FFFFFF"/>
        <w:adjustRightInd w:val="0"/>
        <w:snapToGrid w:val="0"/>
        <w:jc w:val="left"/>
        <w:textAlignment w:val="center"/>
      </w:pPr>
      <w:r>
        <w:rPr>
          <w:rFonts w:hint="eastAsia"/>
        </w:rPr>
        <w:t>15</w:t>
      </w:r>
      <w:r>
        <w:t>．下列有关生物学教材实验的叙述，</w:t>
      </w:r>
      <w:r>
        <w:rPr>
          <w:rFonts w:hint="eastAsia"/>
        </w:rPr>
        <w:t>不</w:t>
      </w:r>
      <w:r>
        <w:t>正确的是（　　）</w:t>
      </w:r>
    </w:p>
    <w:p w14:paraId="4F174C53">
      <w:pPr>
        <w:shd w:val="clear" w:color="auto" w:fill="FFFFFF"/>
        <w:adjustRightInd w:val="0"/>
        <w:snapToGrid w:val="0"/>
        <w:jc w:val="left"/>
        <w:textAlignment w:val="center"/>
        <w:rPr>
          <w:color w:val="FF0000"/>
        </w:rPr>
      </w:pPr>
      <w:r>
        <w:rPr>
          <w:color w:val="FF0000"/>
        </w:rPr>
        <w:t>A．质壁分离与复原实验和探究酵母菌细胞呼吸方式的实验均设置了自身对照</w:t>
      </w:r>
    </w:p>
    <w:p w14:paraId="4BD7FA85">
      <w:pPr>
        <w:shd w:val="clear" w:color="auto" w:fill="FFFFFF"/>
        <w:adjustRightInd w:val="0"/>
        <w:snapToGrid w:val="0"/>
        <w:jc w:val="left"/>
        <w:textAlignment w:val="center"/>
        <w:rPr>
          <w:color w:val="FF0000"/>
        </w:rPr>
      </w:pPr>
      <w:r>
        <w:rPr>
          <w:color w:val="FF0000"/>
        </w:rPr>
        <w:t>B．在酵母菌培养液中加入酸性重铬酸钾溶液，颜色最终变灰绿，证明产生酒精</w:t>
      </w:r>
    </w:p>
    <w:p w14:paraId="37B2AF83">
      <w:pPr>
        <w:shd w:val="clear" w:color="auto" w:fill="FFFFFF"/>
        <w:adjustRightInd w:val="0"/>
        <w:snapToGrid w:val="0"/>
        <w:jc w:val="left"/>
        <w:textAlignment w:val="center"/>
        <w:rPr>
          <w:color w:val="FF0000"/>
        </w:rPr>
      </w:pPr>
      <w:r>
        <w:rPr>
          <w:color w:val="FF0000"/>
        </w:rPr>
        <w:t>C．噬菌体侵染细菌实验中，搅拌不充分会导致</w:t>
      </w:r>
      <w:r>
        <w:rPr>
          <w:color w:val="FF0000"/>
          <w:vertAlign w:val="superscript"/>
        </w:rPr>
        <w:t>35</w:t>
      </w:r>
      <w:r>
        <w:rPr>
          <w:color w:val="FF0000"/>
        </w:rPr>
        <w:t>S标记组和</w:t>
      </w:r>
      <w:r>
        <w:rPr>
          <w:color w:val="FF0000"/>
          <w:vertAlign w:val="superscript"/>
        </w:rPr>
        <w:t>32</w:t>
      </w:r>
      <w:r>
        <w:rPr>
          <w:color w:val="FF0000"/>
        </w:rPr>
        <w:t>P标记组沉淀物的放射性都降低</w:t>
      </w:r>
    </w:p>
    <w:p w14:paraId="5D03FD58">
      <w:pPr>
        <w:shd w:val="clear" w:color="auto" w:fill="FFFFFF"/>
        <w:adjustRightInd w:val="0"/>
        <w:snapToGrid w:val="0"/>
        <w:jc w:val="left"/>
        <w:textAlignment w:val="center"/>
      </w:pPr>
      <w:r>
        <w:t>D．DNA的粗提取与鉴定和绿叶中色素的提取与分离实验的原理都有物质的溶解度不同</w:t>
      </w:r>
    </w:p>
    <w:p w14:paraId="7D1B011E">
      <w:pPr>
        <w:shd w:val="clear" w:color="auto" w:fill="FFFFFF"/>
        <w:adjustRightInd w:val="0"/>
        <w:snapToGrid w:val="0"/>
        <w:jc w:val="center"/>
        <w:textAlignment w:val="center"/>
      </w:pPr>
      <w:r>
        <w:rPr>
          <w:rFonts w:hint="eastAsia"/>
        </w:rPr>
        <w:t>16</w:t>
      </w:r>
      <w:r>
        <w:t>．女娄菜（2</w:t>
      </w:r>
      <w:r>
        <w:rPr>
          <w:rFonts w:eastAsia="Times New Roman" w:cs="Times New Roman"/>
          <w:i/>
        </w:rPr>
        <w:t>n</w:t>
      </w:r>
      <w:r>
        <w:t>=46）为XY型性别决定的植物，花的颜色有白色、金黄色和绿色，花色由常染色体上的两对基因A、a和B、b共同控制。叶片的形状宽叶、窄叶为一对相对性状，由X染色体上的一对基因D、d控制，含d的花粉不能参与受精。现将纯合的两亲本绿花宽叶雌株（甲）和白花窄叶雄株（乙）进行杂交产生F₁，F₁均为绿花宽叶，选取F₁中的雄株与杂合的宽叶雌株杂交产生F</w:t>
      </w:r>
      <w:r>
        <w:rPr>
          <w:vertAlign w:val="subscript"/>
        </w:rPr>
        <w:t>2</w:t>
      </w:r>
      <w:r>
        <w:t>下列叙述错误的是（　　）</w:t>
      </w:r>
    </w:p>
    <w:p w14:paraId="1006C82C">
      <w:pPr>
        <w:shd w:val="clear" w:color="auto" w:fill="FFFFFF"/>
        <w:adjustRightInd w:val="0"/>
        <w:snapToGrid w:val="0"/>
        <w:jc w:val="left"/>
        <w:textAlignment w:val="center"/>
      </w:pPr>
      <w:r>
        <w:t>A．自然界中与女娄菜花色和叶形相关的基因型有36种</w:t>
      </w:r>
    </w:p>
    <w:p w14:paraId="6F3A0597">
      <w:pPr>
        <w:shd w:val="clear" w:color="auto" w:fill="FFFFFF"/>
        <w:adjustRightInd w:val="0"/>
        <w:snapToGrid w:val="0"/>
        <w:jc w:val="left"/>
        <w:textAlignment w:val="center"/>
      </w:pPr>
      <w:r>
        <w:rPr>
          <w:rFonts w:eastAsia="Times New Roman" w:cs="Times New Roman"/>
          <w:kern w:val="0"/>
          <w:sz w:val="24"/>
        </w:rPr>
        <w:drawing>
          <wp:anchor distT="0" distB="0" distL="114300" distR="114300" simplePos="0" relativeHeight="251662336" behindDoc="0" locked="0" layoutInCell="1" allowOverlap="1">
            <wp:simplePos x="0" y="0"/>
            <wp:positionH relativeFrom="column">
              <wp:posOffset>3343275</wp:posOffset>
            </wp:positionH>
            <wp:positionV relativeFrom="paragraph">
              <wp:posOffset>41275</wp:posOffset>
            </wp:positionV>
            <wp:extent cx="1944370" cy="786765"/>
            <wp:effectExtent l="0" t="0" r="17780" b="13335"/>
            <wp:wrapSquare wrapText="bothSides"/>
            <wp:docPr id="15" name="图片 100017" descr="@@@c393a4c6-fb34-488d-a5ba-3cd4d653c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0017" descr="@@@c393a4c6-fb34-488d-a5ba-3cd4d653c0bf"/>
                    <pic:cNvPicPr>
                      <a:picLocks noChangeAspect="1"/>
                    </pic:cNvPicPr>
                  </pic:nvPicPr>
                  <pic:blipFill>
                    <a:blip r:embed="rId20"/>
                    <a:stretch>
                      <a:fillRect/>
                    </a:stretch>
                  </pic:blipFill>
                  <pic:spPr>
                    <a:xfrm>
                      <a:off x="0" y="0"/>
                      <a:ext cx="1944370" cy="786765"/>
                    </a:xfrm>
                    <a:prstGeom prst="rect">
                      <a:avLst/>
                    </a:prstGeom>
                    <a:noFill/>
                    <a:ln>
                      <a:noFill/>
                    </a:ln>
                  </pic:spPr>
                </pic:pic>
              </a:graphicData>
            </a:graphic>
          </wp:anchor>
        </w:drawing>
      </w:r>
      <w:r>
        <w:t>B．两纯合亲本的基因型分别为AABBX</w:t>
      </w:r>
      <w:r>
        <w:rPr>
          <w:vertAlign w:val="superscript"/>
        </w:rPr>
        <w:t>D</w:t>
      </w:r>
      <w:r>
        <w:t>X</w:t>
      </w:r>
      <w:r>
        <w:rPr>
          <w:vertAlign w:val="superscript"/>
        </w:rPr>
        <w:t>D</w:t>
      </w:r>
      <w:r>
        <w:t>、aaBBX</w:t>
      </w:r>
      <w:r>
        <w:rPr>
          <w:vertAlign w:val="superscript"/>
        </w:rPr>
        <w:t>d</w:t>
      </w:r>
      <w:r>
        <w:t>Y或aabbX</w:t>
      </w:r>
      <w:r>
        <w:rPr>
          <w:vertAlign w:val="superscript"/>
        </w:rPr>
        <w:t>d</w:t>
      </w:r>
      <w:r>
        <w:t>Y</w:t>
      </w:r>
    </w:p>
    <w:p w14:paraId="1FF5683F">
      <w:pPr>
        <w:shd w:val="clear" w:color="auto" w:fill="FFFFFF"/>
        <w:adjustRightInd w:val="0"/>
        <w:snapToGrid w:val="0"/>
        <w:jc w:val="left"/>
        <w:textAlignment w:val="center"/>
        <w:rPr>
          <w:color w:val="FF0000"/>
        </w:rPr>
      </w:pPr>
      <w:r>
        <w:rPr>
          <w:color w:val="FF0000"/>
        </w:rPr>
        <w:t>C．F</w:t>
      </w:r>
      <w:r>
        <w:rPr>
          <w:color w:val="FF0000"/>
          <w:vertAlign w:val="subscript"/>
        </w:rPr>
        <w:t>2</w:t>
      </w:r>
      <w:r>
        <w:rPr>
          <w:color w:val="FF0000"/>
        </w:rPr>
        <w:t>中的个体随机交配产生的F</w:t>
      </w:r>
      <w:r>
        <w:rPr>
          <w:color w:val="FF0000"/>
          <w:vertAlign w:val="subscript"/>
        </w:rPr>
        <w:t>3</w:t>
      </w:r>
      <w:r>
        <w:rPr>
          <w:color w:val="FF0000"/>
        </w:rPr>
        <w:t>中，（只考虑叶形）纯合宽叶雌株的比例为1/8</w:t>
      </w:r>
    </w:p>
    <w:p w14:paraId="24ACEC11">
      <w:pPr>
        <w:shd w:val="clear" w:color="auto" w:fill="FFFFFF"/>
        <w:adjustRightInd w:val="0"/>
        <w:snapToGrid w:val="0"/>
        <w:jc w:val="left"/>
        <w:textAlignment w:val="center"/>
        <w:rPr>
          <w:color w:val="FF0000"/>
        </w:rPr>
      </w:pPr>
      <w:r>
        <w:rPr>
          <w:color w:val="FF0000"/>
        </w:rPr>
        <w:t>D．若要对女娄菜进行基因组测序，需检测23条染色体上的脱氧核苷酸排序</w:t>
      </w:r>
    </w:p>
    <w:p w14:paraId="18E8FDFA">
      <w:pPr>
        <w:shd w:val="clear" w:color="auto" w:fill="FFFFFF"/>
        <w:adjustRightInd w:val="0"/>
        <w:snapToGrid w:val="0"/>
        <w:jc w:val="left"/>
        <w:textAlignment w:val="center"/>
      </w:pPr>
      <w:r>
        <w:t>1</w:t>
      </w:r>
      <w:r>
        <w:rPr>
          <w:rFonts w:hint="eastAsia"/>
        </w:rPr>
        <w:t>7</w:t>
      </w:r>
      <w:r>
        <w:rPr>
          <w:rFonts w:ascii="宋体" w:hAnsi="宋体"/>
        </w:rPr>
        <w:t>．正常情况下，人体体温调定点的数值为</w:t>
      </w:r>
      <w:r>
        <w:t>37 ℃</w:t>
      </w:r>
      <w:r>
        <w:rPr>
          <w:rFonts w:ascii="宋体" w:hAnsi="宋体"/>
        </w:rPr>
        <w:t>，如果体温偏离这个数值，体温调节中枢会综合分析，根据体温与调定点的温差相应地调节产热和散热，维持体温相对稳定。某些病原体产生的致热原会使温度感受器活动改变，调定点上移。如图为某同学受到病毒感染及服用抗病毒药物后体温经历的三个时期。下列说法正确的是（  ）</w:t>
      </w:r>
    </w:p>
    <w:p w14:paraId="3D642355">
      <w:pPr>
        <w:shd w:val="clear" w:color="auto" w:fill="FFFFFF"/>
        <w:adjustRightInd w:val="0"/>
        <w:snapToGrid w:val="0"/>
        <w:jc w:val="center"/>
        <w:textAlignment w:val="center"/>
      </w:pPr>
      <w:r>
        <w:drawing>
          <wp:inline distT="0" distB="0" distL="114300" distR="114300">
            <wp:extent cx="2793365" cy="1352550"/>
            <wp:effectExtent l="0" t="0" r="6985" b="0"/>
            <wp:docPr id="33" name="图片 25"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wps10"/>
                    <pic:cNvPicPr>
                      <a:picLocks noChangeAspect="1"/>
                    </pic:cNvPicPr>
                  </pic:nvPicPr>
                  <pic:blipFill>
                    <a:blip r:embed="rId21"/>
                    <a:stretch>
                      <a:fillRect/>
                    </a:stretch>
                  </pic:blipFill>
                  <pic:spPr>
                    <a:xfrm>
                      <a:off x="0" y="0"/>
                      <a:ext cx="2793365" cy="1352550"/>
                    </a:xfrm>
                    <a:prstGeom prst="rect">
                      <a:avLst/>
                    </a:prstGeom>
                    <a:noFill/>
                    <a:ln>
                      <a:noFill/>
                    </a:ln>
                  </pic:spPr>
                </pic:pic>
              </a:graphicData>
            </a:graphic>
          </wp:inline>
        </w:drawing>
      </w:r>
    </w:p>
    <w:p w14:paraId="45AC409B">
      <w:pPr>
        <w:shd w:val="clear" w:color="auto" w:fill="FFFFFF"/>
        <w:adjustRightInd w:val="0"/>
        <w:snapToGrid w:val="0"/>
        <w:jc w:val="left"/>
        <w:textAlignment w:val="center"/>
        <w:rPr>
          <w:color w:val="FF0000"/>
        </w:rPr>
      </w:pPr>
      <w:r>
        <w:rPr>
          <w:color w:val="FF0000"/>
        </w:rPr>
        <w:t>A</w:t>
      </w:r>
      <w:r>
        <w:rPr>
          <w:rFonts w:ascii="宋体" w:hAnsi="宋体"/>
          <w:color w:val="FF0000"/>
        </w:rPr>
        <w:t>．人体的体温调节中枢位于下丘脑，调节方式为神经</w:t>
      </w:r>
      <w:r>
        <w:rPr>
          <w:color w:val="FF0000"/>
        </w:rPr>
        <w:t>—</w:t>
      </w:r>
      <w:r>
        <w:rPr>
          <w:rFonts w:ascii="宋体" w:hAnsi="宋体"/>
          <w:color w:val="FF0000"/>
        </w:rPr>
        <w:t>体液调节</w:t>
      </w:r>
    </w:p>
    <w:p w14:paraId="7C375425">
      <w:pPr>
        <w:shd w:val="clear" w:color="auto" w:fill="FFFFFF"/>
        <w:adjustRightInd w:val="0"/>
        <w:snapToGrid w:val="0"/>
        <w:jc w:val="left"/>
        <w:textAlignment w:val="center"/>
        <w:rPr>
          <w:color w:val="FF0000"/>
        </w:rPr>
      </w:pPr>
      <w:r>
        <w:rPr>
          <w:color w:val="FF0000"/>
        </w:rPr>
        <w:t>B</w:t>
      </w:r>
      <w:r>
        <w:rPr>
          <w:rFonts w:ascii="宋体" w:hAnsi="宋体"/>
          <w:color w:val="FF0000"/>
        </w:rPr>
        <w:t>．阶段</w:t>
      </w:r>
      <w:r>
        <w:rPr>
          <w:color w:val="FF0000"/>
        </w:rPr>
        <w:t>Ⅰ</w:t>
      </w:r>
      <w:r>
        <w:rPr>
          <w:rFonts w:ascii="宋体" w:hAnsi="宋体"/>
          <w:color w:val="FF0000"/>
        </w:rPr>
        <w:t>，该同学的体温调定点大于</w:t>
      </w:r>
      <w:r>
        <w:rPr>
          <w:color w:val="FF0000"/>
        </w:rPr>
        <w:t>37 ℃</w:t>
      </w:r>
      <w:r>
        <w:rPr>
          <w:rFonts w:ascii="宋体" w:hAnsi="宋体"/>
          <w:color w:val="FF0000"/>
        </w:rPr>
        <w:t>，体内促甲状腺激素释放激素的含量会增多</w:t>
      </w:r>
    </w:p>
    <w:p w14:paraId="71A40779">
      <w:pPr>
        <w:shd w:val="clear" w:color="auto" w:fill="FFFFFF"/>
        <w:adjustRightInd w:val="0"/>
        <w:snapToGrid w:val="0"/>
        <w:jc w:val="left"/>
        <w:textAlignment w:val="center"/>
      </w:pPr>
      <w:r>
        <w:t>C</w:t>
      </w:r>
      <w:r>
        <w:rPr>
          <w:rFonts w:ascii="宋体" w:hAnsi="宋体"/>
        </w:rPr>
        <w:t>．阶段</w:t>
      </w:r>
      <w:r>
        <w:t>Ⅱ</w:t>
      </w:r>
      <w:r>
        <w:rPr>
          <w:rFonts w:ascii="宋体" w:hAnsi="宋体"/>
        </w:rPr>
        <w:t>，该同学的体温明显高于正常值，产热量、散热量都增加，且产热量</w:t>
      </w:r>
      <w:r>
        <w:t>&gt;</w:t>
      </w:r>
      <w:r>
        <w:rPr>
          <w:rFonts w:ascii="宋体" w:hAnsi="宋体"/>
        </w:rPr>
        <w:t>散热量</w:t>
      </w:r>
    </w:p>
    <w:p w14:paraId="3CBFACDC">
      <w:pPr>
        <w:shd w:val="clear" w:color="auto" w:fill="FFFFFF"/>
        <w:adjustRightInd w:val="0"/>
        <w:snapToGrid w:val="0"/>
        <w:jc w:val="left"/>
        <w:textAlignment w:val="center"/>
      </w:pPr>
      <w:r>
        <w:t>D</w:t>
      </w:r>
      <w:r>
        <w:rPr>
          <w:rFonts w:ascii="宋体" w:hAnsi="宋体"/>
        </w:rPr>
        <w:t>．阶段</w:t>
      </w:r>
      <w:r>
        <w:t>Ⅲ</w:t>
      </w:r>
      <w:r>
        <w:rPr>
          <w:rFonts w:ascii="宋体" w:hAnsi="宋体"/>
        </w:rPr>
        <w:t>，该同学可能会出现大量出汗的现象，此时体内抗利尿激素的含量会减少</w:t>
      </w:r>
    </w:p>
    <w:p w14:paraId="20575029">
      <w:pPr>
        <w:shd w:val="clear" w:color="auto" w:fill="FFFFFF"/>
        <w:adjustRightInd w:val="0"/>
        <w:snapToGrid w:val="0"/>
        <w:jc w:val="left"/>
        <w:textAlignment w:val="center"/>
        <w:rPr>
          <w:rFonts w:ascii="宋体" w:hAnsi="宋体"/>
        </w:rPr>
      </w:pPr>
      <w:r>
        <w:rPr>
          <w:rFonts w:ascii="宋体" w:hAnsi="宋体"/>
        </w:rPr>
        <w:t>1</w:t>
      </w:r>
      <w:r>
        <w:rPr>
          <w:rFonts w:hint="eastAsia" w:ascii="宋体" w:hAnsi="宋体"/>
        </w:rPr>
        <w:t>8</w:t>
      </w:r>
      <w:r>
        <w:rPr>
          <w:rFonts w:ascii="宋体" w:hAnsi="宋体"/>
        </w:rPr>
        <w:t>．</w:t>
      </w:r>
      <w:r>
        <w:rPr>
          <w:rFonts w:hint="eastAsia" w:ascii="宋体" w:hAnsi="宋体"/>
        </w:rPr>
        <w:t>tPA是一种临床上用于治疗心脑血栓类疾病的药物，科研人员计划用动物乳腺生物反应器生产tPA，但tPA并不是乳腺蛋白，因此在动物乳腺中的表达水平较低。生长激素（GH）可促进动物细胞增殖和乳腺生长发育及维持泌乳。研究人员通过构建具有GH基因和tPA基因的双转基因小鼠（过程如图），探究GH基因是否能促进外源目的基因tPA表达水平的提高。下列叙述中错误的是</w:t>
      </w:r>
      <w:r>
        <w:rPr>
          <w:rFonts w:ascii="宋体" w:hAnsi="宋体"/>
        </w:rPr>
        <w:t>（</w:t>
      </w:r>
      <w:r>
        <w:rPr>
          <w:kern w:val="0"/>
          <w:sz w:val="24"/>
        </w:rPr>
        <w:t xml:space="preserve">    </w:t>
      </w:r>
      <w:r>
        <w:rPr>
          <w:rFonts w:ascii="宋体" w:hAnsi="宋体"/>
        </w:rPr>
        <w:t>）</w:t>
      </w:r>
    </w:p>
    <w:p w14:paraId="50AAFF5F">
      <w:pPr>
        <w:shd w:val="clear" w:color="auto" w:fill="FFFFFF"/>
        <w:adjustRightInd w:val="0"/>
        <w:snapToGrid w:val="0"/>
        <w:jc w:val="center"/>
        <w:textAlignment w:val="center"/>
        <w:rPr>
          <w:rFonts w:ascii="宋体" w:hAnsi="宋体"/>
        </w:rPr>
      </w:pPr>
      <w:r>
        <w:rPr>
          <w:rFonts w:eastAsia="Times New Roman"/>
          <w:kern w:val="0"/>
          <w:sz w:val="24"/>
        </w:rPr>
        <w:drawing>
          <wp:inline distT="0" distB="0" distL="114300" distR="114300">
            <wp:extent cx="4860925" cy="875030"/>
            <wp:effectExtent l="0" t="0" r="15875" b="1270"/>
            <wp:docPr id="34" name="图片 26" descr="@@@9b7f5de2-6645-4a85-9f10-835007b2d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9b7f5de2-6645-4a85-9f10-835007b2d47b"/>
                    <pic:cNvPicPr>
                      <a:picLocks noChangeAspect="1"/>
                    </pic:cNvPicPr>
                  </pic:nvPicPr>
                  <pic:blipFill>
                    <a:blip r:embed="rId22"/>
                    <a:stretch>
                      <a:fillRect/>
                    </a:stretch>
                  </pic:blipFill>
                  <pic:spPr>
                    <a:xfrm>
                      <a:off x="0" y="0"/>
                      <a:ext cx="4860925" cy="875030"/>
                    </a:xfrm>
                    <a:prstGeom prst="rect">
                      <a:avLst/>
                    </a:prstGeom>
                    <a:noFill/>
                    <a:ln>
                      <a:noFill/>
                    </a:ln>
                  </pic:spPr>
                </pic:pic>
              </a:graphicData>
            </a:graphic>
          </wp:inline>
        </w:drawing>
      </w:r>
    </w:p>
    <w:p w14:paraId="4B13CE7B">
      <w:pPr>
        <w:shd w:val="clear" w:color="auto" w:fill="FFFFFF"/>
        <w:adjustRightInd w:val="0"/>
        <w:snapToGrid w:val="0"/>
        <w:jc w:val="left"/>
        <w:textAlignment w:val="center"/>
        <w:rPr>
          <w:rFonts w:ascii="宋体" w:hAnsi="宋体"/>
          <w:color w:val="FF0000"/>
        </w:rPr>
      </w:pPr>
      <w:r>
        <w:rPr>
          <w:rFonts w:hint="eastAsia"/>
          <w:color w:val="FF0000"/>
        </w:rPr>
        <w:t>A．</w:t>
      </w:r>
      <w:r>
        <w:rPr>
          <w:rFonts w:hint="eastAsia" w:ascii="宋体" w:hAnsi="宋体"/>
          <w:color w:val="FF0000"/>
        </w:rPr>
        <w:t>为了获取大量受精卵作为受体细胞，应在交配前对供体正常雌鼠注射雌激素</w:t>
      </w:r>
    </w:p>
    <w:p w14:paraId="51E51EE6">
      <w:pPr>
        <w:shd w:val="clear" w:color="auto" w:fill="FFFFFF"/>
        <w:adjustRightInd w:val="0"/>
        <w:snapToGrid w:val="0"/>
        <w:jc w:val="left"/>
        <w:textAlignment w:val="center"/>
        <w:rPr>
          <w:rFonts w:ascii="宋体" w:hAnsi="宋体"/>
        </w:rPr>
      </w:pPr>
      <w:r>
        <w:t>B</w:t>
      </w:r>
      <w:r>
        <w:rPr>
          <w:rFonts w:ascii="宋体" w:hAnsi="宋体"/>
        </w:rPr>
        <w:t>．</w:t>
      </w:r>
      <w:r>
        <w:rPr>
          <w:rFonts w:hint="eastAsia" w:ascii="宋体" w:hAnsi="宋体"/>
        </w:rPr>
        <w:t>可让供体正常雌鼠和tPA单转基因雄鼠通过自然交配或人工授精的方式获得受精卵</w:t>
      </w:r>
    </w:p>
    <w:p w14:paraId="5DDF2BB4">
      <w:pPr>
        <w:shd w:val="clear" w:color="auto" w:fill="FFFFFF"/>
        <w:adjustRightInd w:val="0"/>
        <w:snapToGrid w:val="0"/>
        <w:jc w:val="left"/>
        <w:textAlignment w:val="center"/>
        <w:rPr>
          <w:rFonts w:ascii="宋体" w:hAnsi="宋体"/>
        </w:rPr>
      </w:pPr>
      <w:r>
        <w:t>C</w:t>
      </w:r>
      <w:r>
        <w:rPr>
          <w:rFonts w:ascii="宋体" w:hAnsi="宋体"/>
        </w:rPr>
        <w:t>．</w:t>
      </w:r>
      <w:r>
        <w:rPr>
          <w:rFonts w:hint="eastAsia" w:ascii="宋体" w:hAnsi="宋体"/>
        </w:rPr>
        <w:t>在I操作前，不仅要对早期胚胎做质量检查，还要取滋养层细胞做性别鉴定</w:t>
      </w:r>
    </w:p>
    <w:p w14:paraId="559C8389">
      <w:pPr>
        <w:shd w:val="clear" w:color="auto" w:fill="FFFFFF"/>
        <w:adjustRightInd w:val="0"/>
        <w:snapToGrid w:val="0"/>
        <w:jc w:val="left"/>
        <w:textAlignment w:val="center"/>
        <w:rPr>
          <w:rFonts w:ascii="宋体" w:hAnsi="宋体"/>
          <w:color w:val="FF0000"/>
        </w:rPr>
      </w:pPr>
      <w:r>
        <w:rPr>
          <w:color w:val="FF0000"/>
        </w:rPr>
        <w:t>D</w:t>
      </w:r>
      <w:r>
        <w:rPr>
          <w:rFonts w:ascii="宋体" w:hAnsi="宋体"/>
          <w:color w:val="FF0000"/>
        </w:rPr>
        <w:t>．</w:t>
      </w:r>
      <w:r>
        <w:rPr>
          <w:rFonts w:hint="eastAsia" w:ascii="宋体" w:hAnsi="宋体"/>
          <w:color w:val="FF0000"/>
        </w:rPr>
        <w:t>代孕母鼠不会对供体胚胎产生免疫排斥反应，但会影响它的遗传特性</w:t>
      </w:r>
    </w:p>
    <w:p w14:paraId="706F153B">
      <w:pPr>
        <w:shd w:val="clear" w:color="auto" w:fill="FFFFFF"/>
        <w:adjustRightInd w:val="0"/>
        <w:snapToGrid w:val="0"/>
        <w:jc w:val="left"/>
        <w:textAlignment w:val="center"/>
      </w:pPr>
      <w:r>
        <w:rPr>
          <w:rFonts w:hint="eastAsia"/>
        </w:rPr>
        <w:t>19</w:t>
      </w:r>
      <w:r>
        <w:rPr>
          <w:rFonts w:ascii="宋体" w:hAnsi="宋体"/>
        </w:rPr>
        <w:t>．研究表明</w:t>
      </w:r>
      <w:r>
        <w:t>80%</w:t>
      </w:r>
      <w:r>
        <w:rPr>
          <w:rFonts w:ascii="宋体" w:hAnsi="宋体"/>
        </w:rPr>
        <w:t>的结直肠癌患者的</w:t>
      </w:r>
      <w:r>
        <w:t>A</w:t>
      </w:r>
      <w:r>
        <w:rPr>
          <w:rFonts w:ascii="宋体" w:hAnsi="宋体"/>
        </w:rPr>
        <w:t>基因（肿瘤抑制基因）突变产生</w:t>
      </w:r>
      <w:r>
        <w:t>A</w:t>
      </w:r>
      <w:r>
        <w:rPr>
          <w:vertAlign w:val="superscript"/>
        </w:rPr>
        <w:t>-</w:t>
      </w:r>
      <w:r>
        <w:rPr>
          <w:rFonts w:ascii="宋体" w:hAnsi="宋体"/>
        </w:rPr>
        <w:t>基因，</w:t>
      </w:r>
      <w:r>
        <w:t>A</w:t>
      </w:r>
      <w:r>
        <w:rPr>
          <w:vertAlign w:val="superscript"/>
        </w:rPr>
        <w:t>-</w:t>
      </w:r>
      <w:r>
        <w:rPr>
          <w:rFonts w:ascii="宋体" w:hAnsi="宋体"/>
        </w:rPr>
        <w:t>表达的错误蛋白不行使正常功能且会干扰正常</w:t>
      </w:r>
      <w:r>
        <w:t>A</w:t>
      </w:r>
      <w:r>
        <w:rPr>
          <w:rFonts w:ascii="宋体" w:hAnsi="宋体"/>
        </w:rPr>
        <w:t>蛋白发挥作用。</w:t>
      </w:r>
      <w:r>
        <w:t>Cre-loxP</w:t>
      </w:r>
      <w:r>
        <w:rPr>
          <w:rFonts w:ascii="宋体" w:hAnsi="宋体"/>
        </w:rPr>
        <w:t>系统可通过删除</w:t>
      </w:r>
      <w:r>
        <w:t>DNA</w:t>
      </w:r>
      <w:r>
        <w:rPr>
          <w:rFonts w:ascii="宋体" w:hAnsi="宋体"/>
        </w:rPr>
        <w:t>特定位点的</w:t>
      </w:r>
      <w:r>
        <w:t>Stop</w:t>
      </w:r>
      <w:r>
        <w:rPr>
          <w:rFonts w:ascii="宋体" w:hAnsi="宋体"/>
        </w:rPr>
        <w:t>序列，调控目标基因的表达，原理如下图。科研人员利用该系统构建</w:t>
      </w:r>
      <w:r>
        <w:t>A</w:t>
      </w:r>
      <w:r>
        <w:rPr>
          <w:rFonts w:ascii="宋体" w:hAnsi="宋体"/>
        </w:rPr>
        <w:t>基因杂合突变的结直肠癌模型鼠，且只允许突变基因</w:t>
      </w:r>
      <w:r>
        <w:t>A</w:t>
      </w:r>
      <w:r>
        <w:rPr>
          <w:vertAlign w:val="superscript"/>
        </w:rPr>
        <w:t>-</w:t>
      </w:r>
      <w:r>
        <w:rPr>
          <w:rFonts w:ascii="宋体" w:hAnsi="宋体"/>
        </w:rPr>
        <w:t>在该鼠肠上皮细胞表达。具体操作中，研究人员需对两只野生型鼠分别转基因，然后从它们的杂交后代中筛选目标个体。下列相关叙述正确的是（</w:t>
      </w:r>
      <w:r>
        <w:rPr>
          <w:kern w:val="0"/>
          <w:sz w:val="24"/>
        </w:rPr>
        <w:t xml:space="preserve">    </w:t>
      </w:r>
      <w:r>
        <w:rPr>
          <w:rFonts w:ascii="宋体" w:hAnsi="宋体"/>
        </w:rPr>
        <w:t>）</w:t>
      </w:r>
    </w:p>
    <w:p w14:paraId="708E58F0">
      <w:pPr>
        <w:shd w:val="clear" w:color="auto" w:fill="FFFFFF"/>
        <w:adjustRightInd w:val="0"/>
        <w:snapToGrid w:val="0"/>
        <w:jc w:val="center"/>
        <w:textAlignment w:val="center"/>
      </w:pPr>
      <w:r>
        <w:fldChar w:fldCharType="begin"/>
      </w:r>
      <w:r>
        <w:instrText xml:space="preserve"> INCLUDEPICTURE "C:\\Users\\ADMINI~1\\AppData\\Local\\Temp\\ksohtml1216\\wps12.jpg" \* MERGEFORMATINET </w:instrText>
      </w:r>
      <w:r>
        <w:fldChar w:fldCharType="separate"/>
      </w:r>
      <w:r>
        <w:drawing>
          <wp:inline distT="0" distB="0" distL="114300" distR="114300">
            <wp:extent cx="4009390" cy="1517650"/>
            <wp:effectExtent l="0" t="0" r="10160" b="6350"/>
            <wp:docPr id="28" name="图片 19" descr="wp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descr="wps12"/>
                    <pic:cNvPicPr>
                      <a:picLocks noChangeAspect="1"/>
                    </pic:cNvPicPr>
                  </pic:nvPicPr>
                  <pic:blipFill>
                    <a:blip r:embed="rId23"/>
                    <a:stretch>
                      <a:fillRect/>
                    </a:stretch>
                  </pic:blipFill>
                  <pic:spPr>
                    <a:xfrm>
                      <a:off x="0" y="0"/>
                      <a:ext cx="4009390" cy="1517650"/>
                    </a:xfrm>
                    <a:prstGeom prst="rect">
                      <a:avLst/>
                    </a:prstGeom>
                    <a:noFill/>
                    <a:ln>
                      <a:noFill/>
                    </a:ln>
                  </pic:spPr>
                </pic:pic>
              </a:graphicData>
            </a:graphic>
          </wp:inline>
        </w:drawing>
      </w:r>
      <w:r>
        <w:fldChar w:fldCharType="end"/>
      </w:r>
    </w:p>
    <w:p w14:paraId="1FF6ED98">
      <w:pPr>
        <w:shd w:val="clear" w:color="auto" w:fill="FFFFFF"/>
        <w:adjustRightInd w:val="0"/>
        <w:snapToGrid w:val="0"/>
        <w:jc w:val="left"/>
        <w:textAlignment w:val="center"/>
        <w:rPr>
          <w:color w:val="FF0000"/>
        </w:rPr>
      </w:pPr>
      <w:r>
        <w:rPr>
          <w:color w:val="FF0000"/>
        </w:rPr>
        <w:t>A</w:t>
      </w:r>
      <w:r>
        <w:rPr>
          <w:rFonts w:ascii="宋体" w:hAnsi="宋体"/>
          <w:color w:val="FF0000"/>
        </w:rPr>
        <w:t>．启动子和目标基因间插入</w:t>
      </w:r>
      <w:r>
        <w:rPr>
          <w:color w:val="FF0000"/>
        </w:rPr>
        <w:t>loxP-Stop-loxP</w:t>
      </w:r>
      <w:r>
        <w:rPr>
          <w:rFonts w:ascii="宋体" w:hAnsi="宋体"/>
          <w:color w:val="FF0000"/>
        </w:rPr>
        <w:t>序列后，目标基因不表达</w:t>
      </w:r>
    </w:p>
    <w:p w14:paraId="5F05A42D">
      <w:pPr>
        <w:shd w:val="clear" w:color="auto" w:fill="FFFFFF"/>
        <w:adjustRightInd w:val="0"/>
        <w:snapToGrid w:val="0"/>
        <w:jc w:val="left"/>
        <w:textAlignment w:val="center"/>
        <w:rPr>
          <w:color w:val="FF0000"/>
        </w:rPr>
      </w:pPr>
      <w:r>
        <w:rPr>
          <w:color w:val="FF0000"/>
        </w:rPr>
        <w:t>B</w:t>
      </w:r>
      <w:r>
        <w:rPr>
          <w:rFonts w:ascii="宋体" w:hAnsi="宋体"/>
          <w:color w:val="FF0000"/>
        </w:rPr>
        <w:t>．</w:t>
      </w:r>
      <w:r>
        <w:rPr>
          <w:color w:val="FF0000"/>
        </w:rPr>
        <w:t>Cre</w:t>
      </w:r>
      <w:r>
        <w:rPr>
          <w:rFonts w:ascii="宋体" w:hAnsi="宋体"/>
          <w:color w:val="FF0000"/>
        </w:rPr>
        <w:t>酶可通过识别</w:t>
      </w:r>
      <w:r>
        <w:rPr>
          <w:color w:val="FF0000"/>
        </w:rPr>
        <w:t>loxP</w:t>
      </w:r>
      <w:r>
        <w:rPr>
          <w:rFonts w:ascii="宋体" w:hAnsi="宋体"/>
          <w:color w:val="FF0000"/>
        </w:rPr>
        <w:t>位点敲除</w:t>
      </w:r>
      <w:r>
        <w:rPr>
          <w:color w:val="FF0000"/>
        </w:rPr>
        <w:t>Stop</w:t>
      </w:r>
      <w:r>
        <w:rPr>
          <w:rFonts w:ascii="宋体" w:hAnsi="宋体"/>
          <w:color w:val="FF0000"/>
        </w:rPr>
        <w:t>序列，实现目标基因的表达</w:t>
      </w:r>
    </w:p>
    <w:p w14:paraId="767848E2">
      <w:pPr>
        <w:shd w:val="clear" w:color="auto" w:fill="FFFFFF"/>
        <w:adjustRightInd w:val="0"/>
        <w:snapToGrid w:val="0"/>
        <w:jc w:val="left"/>
        <w:textAlignment w:val="center"/>
      </w:pPr>
      <w:r>
        <w:rPr>
          <w:color w:val="FF0000"/>
        </w:rPr>
        <w:t>C</w:t>
      </w:r>
      <w:r>
        <w:rPr>
          <w:rFonts w:ascii="宋体" w:hAnsi="宋体"/>
          <w:color w:val="FF0000"/>
        </w:rPr>
        <w:t>．导入一只野生型鼠的基因及调控序列为</w:t>
      </w:r>
      <w:r>
        <w:fldChar w:fldCharType="begin"/>
      </w:r>
      <w:r>
        <w:instrText xml:space="preserve"> INCLUDEPICTURE "C:\\Users\\ADMINI~1\\AppData\\Local\\Temp\\ksohtml1216\\wps13.jpg" \* MERGEFORMATINET </w:instrText>
      </w:r>
      <w:r>
        <w:fldChar w:fldCharType="separate"/>
      </w:r>
      <w:r>
        <w:drawing>
          <wp:inline distT="0" distB="0" distL="114300" distR="114300">
            <wp:extent cx="2696845" cy="296545"/>
            <wp:effectExtent l="0" t="0" r="8255" b="8255"/>
            <wp:docPr id="29" name="图片 20"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wps13"/>
                    <pic:cNvPicPr>
                      <a:picLocks noChangeAspect="1"/>
                    </pic:cNvPicPr>
                  </pic:nvPicPr>
                  <pic:blipFill>
                    <a:blip r:embed="rId24"/>
                    <a:stretch>
                      <a:fillRect/>
                    </a:stretch>
                  </pic:blipFill>
                  <pic:spPr>
                    <a:xfrm>
                      <a:off x="0" y="0"/>
                      <a:ext cx="2696845" cy="296545"/>
                    </a:xfrm>
                    <a:prstGeom prst="rect">
                      <a:avLst/>
                    </a:prstGeom>
                    <a:noFill/>
                    <a:ln>
                      <a:noFill/>
                    </a:ln>
                  </pic:spPr>
                </pic:pic>
              </a:graphicData>
            </a:graphic>
          </wp:inline>
        </w:drawing>
      </w:r>
      <w:r>
        <w:fldChar w:fldCharType="end"/>
      </w:r>
      <w:r>
        <w:rPr>
          <w:kern w:val="0"/>
          <w:sz w:val="24"/>
        </w:rPr>
        <w:t xml:space="preserve">  </w:t>
      </w:r>
    </w:p>
    <w:p w14:paraId="7F90ED93">
      <w:pPr>
        <w:shd w:val="clear" w:color="auto" w:fill="FFFFFF"/>
        <w:adjustRightInd w:val="0"/>
        <w:snapToGrid w:val="0"/>
        <w:jc w:val="left"/>
        <w:textAlignment w:val="center"/>
      </w:pPr>
      <w:r>
        <w:t>D</w:t>
      </w:r>
      <w:r>
        <w:rPr>
          <w:rFonts w:ascii="宋体" w:hAnsi="宋体"/>
        </w:rPr>
        <w:t>．导入另一只野生型鼠的基因及调控序列为</w:t>
      </w:r>
      <w:r>
        <w:fldChar w:fldCharType="begin"/>
      </w:r>
      <w:r>
        <w:instrText xml:space="preserve"> INCLUDEPICTURE "C:\\Users\\ADMINI~1\\AppData\\Local\\Temp\\ksohtml1216\\wps14.jpg" \* MERGEFORMATINET </w:instrText>
      </w:r>
      <w:r>
        <w:fldChar w:fldCharType="separate"/>
      </w:r>
      <w:r>
        <w:drawing>
          <wp:inline distT="0" distB="0" distL="114300" distR="114300">
            <wp:extent cx="2932430" cy="389255"/>
            <wp:effectExtent l="0" t="0" r="1270" b="10795"/>
            <wp:docPr id="27" name="图片 21" descr="wp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wps14"/>
                    <pic:cNvPicPr>
                      <a:picLocks noChangeAspect="1"/>
                    </pic:cNvPicPr>
                  </pic:nvPicPr>
                  <pic:blipFill>
                    <a:blip r:embed="rId25"/>
                    <a:stretch>
                      <a:fillRect/>
                    </a:stretch>
                  </pic:blipFill>
                  <pic:spPr>
                    <a:xfrm>
                      <a:off x="0" y="0"/>
                      <a:ext cx="2932430" cy="389255"/>
                    </a:xfrm>
                    <a:prstGeom prst="rect">
                      <a:avLst/>
                    </a:prstGeom>
                    <a:noFill/>
                    <a:ln>
                      <a:noFill/>
                    </a:ln>
                  </pic:spPr>
                </pic:pic>
              </a:graphicData>
            </a:graphic>
          </wp:inline>
        </w:drawing>
      </w:r>
      <w:r>
        <w:fldChar w:fldCharType="end"/>
      </w:r>
      <w:r>
        <w:rPr>
          <w:kern w:val="0"/>
          <w:sz w:val="24"/>
        </w:rPr>
        <w:t xml:space="preserve">  </w:t>
      </w:r>
    </w:p>
    <w:p w14:paraId="75F71AC2">
      <w:pPr>
        <w:adjustRightInd w:val="0"/>
        <w:snapToGrid w:val="0"/>
      </w:pPr>
    </w:p>
    <w:p w14:paraId="23CA7625">
      <w:pPr>
        <w:adjustRightInd w:val="0"/>
        <w:snapToGrid w:val="0"/>
        <w:jc w:val="center"/>
        <w:textAlignment w:val="center"/>
        <w:rPr>
          <w:rFonts w:ascii="宋体" w:hAnsi="宋体"/>
          <w:b/>
          <w:szCs w:val="21"/>
        </w:rPr>
      </w:pPr>
      <w:r>
        <w:rPr>
          <w:rFonts w:hint="eastAsia" w:ascii="宋体" w:hAnsi="宋体"/>
          <w:b/>
          <w:szCs w:val="21"/>
        </w:rPr>
        <w:t>第II卷（非选择题）</w:t>
      </w:r>
    </w:p>
    <w:p w14:paraId="2923320C">
      <w:pPr>
        <w:adjustRightInd w:val="0"/>
        <w:snapToGrid w:val="0"/>
        <w:jc w:val="left"/>
        <w:textAlignment w:val="center"/>
        <w:rPr>
          <w:rFonts w:ascii="宋体" w:hAnsi="宋体"/>
          <w:b/>
          <w:szCs w:val="21"/>
        </w:rPr>
      </w:pPr>
      <w:r>
        <w:rPr>
          <w:rFonts w:hint="eastAsia" w:ascii="宋体" w:hAnsi="宋体"/>
          <w:b/>
          <w:szCs w:val="21"/>
        </w:rPr>
        <w:t>三、非选择题：共5小题，共57分。</w:t>
      </w:r>
    </w:p>
    <w:p w14:paraId="4643D093">
      <w:pPr>
        <w:adjustRightInd w:val="0"/>
        <w:snapToGrid w:val="0"/>
        <w:textAlignment w:val="center"/>
        <w:rPr>
          <w:color w:val="000000"/>
        </w:rPr>
      </w:pPr>
      <w:r>
        <w:rPr>
          <w:rFonts w:hint="eastAsia" w:ascii="宋体" w:hAnsi="宋体"/>
          <w:szCs w:val="21"/>
        </w:rPr>
        <w:t>20．</w:t>
      </w:r>
      <w:r>
        <w:t>(1</w:t>
      </w:r>
      <w:r>
        <w:rPr>
          <w:rFonts w:hint="eastAsia"/>
        </w:rPr>
        <w:t>1</w:t>
      </w:r>
      <w:r>
        <w:rPr>
          <w:rFonts w:ascii="宋体" w:hAnsi="宋体"/>
        </w:rPr>
        <w:t>分</w:t>
      </w:r>
      <w:r>
        <w:t>)</w:t>
      </w:r>
      <w:r>
        <w:rPr>
          <w:rFonts w:hint="eastAsia" w:ascii="宋体" w:hAnsi="宋体"/>
          <w:color w:val="000000"/>
        </w:rPr>
        <w:t>在许多植物中，花的开放对于成功授粉至关重要，部分植物的花能够反复开合，主要是相关细胞膨压，即原生质体对细胞壁的压力变化引起的。龙胆花在处于低温（</w:t>
      </w:r>
      <w:r>
        <w:rPr>
          <w:color w:val="000000"/>
        </w:rPr>
        <w:t>16℃</w:t>
      </w:r>
      <w:r>
        <w:rPr>
          <w:rFonts w:hint="eastAsia" w:ascii="宋体" w:hAnsi="宋体"/>
          <w:color w:val="000000"/>
        </w:rPr>
        <w:t>）下</w:t>
      </w:r>
      <w:r>
        <w:rPr>
          <w:color w:val="000000"/>
        </w:rPr>
        <w:t>30min</w:t>
      </w:r>
      <w:r>
        <w:rPr>
          <w:rFonts w:hint="eastAsia" w:ascii="宋体" w:hAnsi="宋体"/>
          <w:color w:val="000000"/>
        </w:rPr>
        <w:t>内发生闭合，而在转移至正常生长温度（</w:t>
      </w:r>
      <w:r>
        <w:rPr>
          <w:color w:val="000000"/>
        </w:rPr>
        <w:t>22℃</w:t>
      </w:r>
      <w:r>
        <w:rPr>
          <w:rFonts w:hint="eastAsia" w:ascii="宋体" w:hAnsi="宋体"/>
          <w:color w:val="000000"/>
        </w:rPr>
        <w:t>）、光照条件下</w:t>
      </w:r>
      <w:r>
        <w:rPr>
          <w:color w:val="000000"/>
        </w:rPr>
        <w:t>30min</w:t>
      </w:r>
      <w:r>
        <w:rPr>
          <w:rFonts w:hint="eastAsia" w:ascii="宋体" w:hAnsi="宋体"/>
          <w:color w:val="000000"/>
        </w:rPr>
        <w:t>内重新开放，这与花冠近轴表皮细胞膨压变化有关，水通道蛋白在该过程中发挥了重要作用，其相关机理如下图所示。</w:t>
      </w:r>
    </w:p>
    <w:p w14:paraId="32A5658E">
      <w:pPr>
        <w:adjustRightInd w:val="0"/>
        <w:snapToGrid w:val="0"/>
        <w:jc w:val="center"/>
        <w:textAlignment w:val="center"/>
        <w:rPr>
          <w:color w:val="000000"/>
        </w:rPr>
      </w:pPr>
      <w:r>
        <w:fldChar w:fldCharType="begin"/>
      </w:r>
      <w:r>
        <w:instrText xml:space="preserve"> INCLUDEPICTURE "C:\\Users\\ADMINI~1\\AppData\\Local\\Temp\\ksohtml1216\\wps15.jpg" \* MERGEFORMATINET </w:instrText>
      </w:r>
      <w:r>
        <w:fldChar w:fldCharType="separate"/>
      </w:r>
      <w:r>
        <w:drawing>
          <wp:inline distT="0" distB="0" distL="114300" distR="114300">
            <wp:extent cx="3504565" cy="2037715"/>
            <wp:effectExtent l="0" t="0" r="635" b="635"/>
            <wp:docPr id="35" name="图片 27" descr="wp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descr="wps15"/>
                    <pic:cNvPicPr>
                      <a:picLocks noChangeAspect="1"/>
                    </pic:cNvPicPr>
                  </pic:nvPicPr>
                  <pic:blipFill>
                    <a:blip r:embed="rId26"/>
                    <a:stretch>
                      <a:fillRect/>
                    </a:stretch>
                  </pic:blipFill>
                  <pic:spPr>
                    <a:xfrm>
                      <a:off x="0" y="0"/>
                      <a:ext cx="3504565" cy="2037715"/>
                    </a:xfrm>
                    <a:prstGeom prst="rect">
                      <a:avLst/>
                    </a:prstGeom>
                    <a:noFill/>
                    <a:ln>
                      <a:noFill/>
                    </a:ln>
                  </pic:spPr>
                </pic:pic>
              </a:graphicData>
            </a:graphic>
          </wp:inline>
        </w:drawing>
      </w:r>
      <w:r>
        <w:fldChar w:fldCharType="end"/>
      </w:r>
    </w:p>
    <w:p w14:paraId="0E35BD60">
      <w:pPr>
        <w:adjustRightInd w:val="0"/>
        <w:snapToGrid w:val="0"/>
        <w:jc w:val="left"/>
        <w:textAlignment w:val="center"/>
        <w:rPr>
          <w:rFonts w:ascii="宋体" w:hAnsi="宋体"/>
          <w:color w:val="000000"/>
        </w:rPr>
      </w:pPr>
      <w:r>
        <w:rPr>
          <w:rFonts w:ascii="宋体" w:hAnsi="宋体"/>
          <w:color w:val="000000"/>
        </w:rPr>
        <w:t>（1）</w:t>
      </w:r>
      <w:r>
        <w:rPr>
          <w:rFonts w:hint="eastAsia" w:ascii="宋体" w:hAnsi="宋体"/>
          <w:color w:val="000000"/>
        </w:rPr>
        <w:t>水分子进出龙胆花冠近轴表皮细胞的运输方式有</w:t>
      </w:r>
      <w:r>
        <w:rPr>
          <w:rFonts w:ascii="宋体" w:hAnsi="宋体"/>
          <w:color w:val="000000"/>
        </w:rPr>
        <w:t>__________________________</w:t>
      </w:r>
      <w:r>
        <w:rPr>
          <w:rFonts w:hint="eastAsia" w:ascii="宋体" w:hAnsi="宋体"/>
          <w:color w:val="000000"/>
        </w:rPr>
        <w:t>。（2分）</w:t>
      </w:r>
    </w:p>
    <w:p w14:paraId="3EAEB59C">
      <w:pPr>
        <w:adjustRightInd w:val="0"/>
        <w:snapToGrid w:val="0"/>
        <w:jc w:val="left"/>
        <w:textAlignment w:val="center"/>
        <w:rPr>
          <w:rFonts w:ascii="宋体" w:hAnsi="宋体"/>
          <w:color w:val="000000"/>
        </w:rPr>
      </w:pPr>
      <w:r>
        <w:rPr>
          <w:rFonts w:ascii="宋体" w:hAnsi="宋体"/>
          <w:color w:val="000000"/>
        </w:rPr>
        <w:t>（2）</w:t>
      </w:r>
      <w:r>
        <w:rPr>
          <w:rFonts w:hint="eastAsia" w:ascii="宋体" w:hAnsi="宋体"/>
          <w:color w:val="000000"/>
        </w:rPr>
        <w:t>龙胆花由低温转移至正常温度、光照条件下重新开放过程中花冠近轴表皮细胞膨压逐渐</w:t>
      </w:r>
      <w:r>
        <w:rPr>
          <w:rFonts w:ascii="宋体" w:hAnsi="宋体"/>
          <w:color w:val="000000"/>
        </w:rPr>
        <w:t>_________</w:t>
      </w:r>
      <w:r>
        <w:rPr>
          <w:rFonts w:hint="eastAsia" w:ascii="宋体" w:hAnsi="宋体"/>
          <w:color w:val="000000"/>
        </w:rPr>
        <w:t>，该过程可以体现出细胞膜的特点是</w:t>
      </w:r>
      <w:r>
        <w:rPr>
          <w:rFonts w:ascii="宋体" w:hAnsi="宋体"/>
          <w:color w:val="000000"/>
        </w:rPr>
        <w:t>____________________________</w:t>
      </w:r>
      <w:r>
        <w:rPr>
          <w:rFonts w:hint="eastAsia" w:ascii="宋体" w:hAnsi="宋体"/>
          <w:color w:val="000000"/>
        </w:rPr>
        <w:t>。（2分）</w:t>
      </w:r>
    </w:p>
    <w:p w14:paraId="4F7A022E">
      <w:pPr>
        <w:adjustRightInd w:val="0"/>
        <w:snapToGrid w:val="0"/>
        <w:jc w:val="left"/>
        <w:textAlignment w:val="center"/>
        <w:rPr>
          <w:rFonts w:ascii="宋体" w:hAnsi="宋体"/>
          <w:color w:val="000000"/>
        </w:rPr>
      </w:pPr>
      <w:r>
        <w:rPr>
          <w:rFonts w:ascii="宋体" w:hAnsi="宋体"/>
          <w:color w:val="000000"/>
        </w:rPr>
        <w:t>（3）</w:t>
      </w:r>
      <w:r>
        <w:rPr>
          <w:rFonts w:hint="eastAsia" w:ascii="宋体" w:hAnsi="宋体"/>
          <w:color w:val="000000"/>
        </w:rPr>
        <w:t>据图分析，蛋白激酶</w:t>
      </w:r>
      <w:r>
        <w:rPr>
          <w:rFonts w:ascii="宋体" w:hAnsi="宋体"/>
          <w:color w:val="000000"/>
        </w:rPr>
        <w:t>GsCPK16</w:t>
      </w:r>
      <w:r>
        <w:rPr>
          <w:rFonts w:hint="eastAsia" w:ascii="宋体" w:hAnsi="宋体"/>
          <w:color w:val="000000"/>
        </w:rPr>
        <w:t>使水通道蛋白磷酸化</w:t>
      </w:r>
      <w:r>
        <w:rPr>
          <w:rFonts w:ascii="宋体" w:hAnsi="宋体"/>
          <w:color w:val="000000"/>
        </w:rPr>
        <w:t>_____</w:t>
      </w:r>
      <w:r>
        <w:rPr>
          <w:rFonts w:hint="eastAsia" w:ascii="宋体" w:hAnsi="宋体"/>
          <w:color w:val="000000"/>
        </w:rPr>
        <w:t>（会</w:t>
      </w:r>
      <w:r>
        <w:rPr>
          <w:rFonts w:ascii="宋体" w:hAnsi="宋体"/>
          <w:color w:val="000000"/>
        </w:rPr>
        <w:t>/</w:t>
      </w:r>
      <w:r>
        <w:rPr>
          <w:rFonts w:hint="eastAsia" w:ascii="宋体" w:hAnsi="宋体"/>
          <w:color w:val="000000"/>
        </w:rPr>
        <w:t>不会）引起水通道蛋白构象的改变，龙胆花由低温转正常温度、光照条件下重新开放的机理是</w:t>
      </w:r>
      <w:r>
        <w:rPr>
          <w:rFonts w:ascii="宋体" w:hAnsi="宋体"/>
          <w:color w:val="000000"/>
        </w:rPr>
        <w:t>_______________</w:t>
      </w:r>
    </w:p>
    <w:p w14:paraId="16B276C1">
      <w:pPr>
        <w:adjustRightInd w:val="0"/>
        <w:snapToGrid w:val="0"/>
        <w:jc w:val="left"/>
        <w:textAlignment w:val="center"/>
        <w:rPr>
          <w:rFonts w:ascii="宋体" w:hAnsi="宋体"/>
          <w:color w:val="000000"/>
        </w:rPr>
      </w:pPr>
      <w:r>
        <w:rPr>
          <w:rFonts w:ascii="宋体" w:hAnsi="宋体"/>
          <w:color w:val="000000"/>
        </w:rPr>
        <w:t>________________________________________________________</w:t>
      </w:r>
      <w:r>
        <w:rPr>
          <w:rFonts w:hint="eastAsia" w:ascii="宋体" w:hAnsi="宋体"/>
          <w:color w:val="000000"/>
        </w:rPr>
        <w:t>（2分），（2分）推测在常温、黑暗条件下，龙胆花开放速度会变</w:t>
      </w:r>
      <w:r>
        <w:rPr>
          <w:rFonts w:ascii="宋体" w:hAnsi="宋体"/>
          <w:color w:val="000000"/>
        </w:rPr>
        <w:t>_____</w:t>
      </w:r>
      <w:r>
        <w:rPr>
          <w:rFonts w:hint="eastAsia" w:ascii="宋体" w:hAnsi="宋体"/>
          <w:color w:val="000000"/>
        </w:rPr>
        <w:t>。</w:t>
      </w:r>
    </w:p>
    <w:p w14:paraId="57828DFF">
      <w:pPr>
        <w:adjustRightInd w:val="0"/>
        <w:snapToGrid w:val="0"/>
        <w:jc w:val="left"/>
        <w:textAlignment w:val="center"/>
      </w:pPr>
      <w:r>
        <w:rPr>
          <w:rFonts w:ascii="宋体" w:hAnsi="宋体"/>
          <w:color w:val="000000"/>
        </w:rPr>
        <w:t>（4）</w:t>
      </w:r>
      <w:r>
        <w:rPr>
          <w:rFonts w:hint="eastAsia" w:ascii="宋体" w:hAnsi="宋体"/>
          <w:color w:val="000000"/>
        </w:rPr>
        <w:t>若要验证蛋白激酶</w:t>
      </w:r>
      <w:r>
        <w:rPr>
          <w:rFonts w:ascii="宋体" w:hAnsi="宋体"/>
          <w:color w:val="000000"/>
        </w:rPr>
        <w:t>GsCPK16</w:t>
      </w:r>
      <w:r>
        <w:rPr>
          <w:rFonts w:hint="eastAsia" w:ascii="宋体" w:hAnsi="宋体"/>
          <w:color w:val="000000"/>
        </w:rPr>
        <w:t>介导了水通道蛋白的磷酸化，促进了光照下龙胆花的重新开放。请你写出简要的实验思路。（水通道蛋白磷酸化水平可测）</w:t>
      </w:r>
      <w:r>
        <w:rPr>
          <w:rFonts w:ascii="宋体" w:hAnsi="宋体"/>
          <w:color w:val="000000"/>
        </w:rPr>
        <w:t>_____________________________________________________________________________________________________________________________________________________</w:t>
      </w:r>
      <w:r>
        <w:rPr>
          <w:rFonts w:hint="eastAsia" w:ascii="宋体" w:hAnsi="宋体"/>
          <w:color w:val="000000"/>
        </w:rPr>
        <w:t>。（2分）</w:t>
      </w:r>
    </w:p>
    <w:p w14:paraId="468E5F34">
      <w:pPr>
        <w:adjustRightInd w:val="0"/>
        <w:snapToGrid w:val="0"/>
        <w:jc w:val="left"/>
        <w:textAlignment w:val="center"/>
        <w:rPr>
          <w:rFonts w:ascii="宋体" w:hAnsi="宋体"/>
          <w:color w:val="000000"/>
        </w:rPr>
      </w:pPr>
      <w:r>
        <w:rPr>
          <w:rFonts w:hint="eastAsia" w:ascii="宋体" w:hAnsi="宋体"/>
          <w:kern w:val="0"/>
          <w:szCs w:val="21"/>
        </w:rPr>
        <w:t>21</w:t>
      </w:r>
      <w:r>
        <w:rPr>
          <w:rFonts w:hint="eastAsia" w:ascii="宋体" w:hAnsi="宋体"/>
          <w:szCs w:val="21"/>
        </w:rPr>
        <w:t>．</w:t>
      </w:r>
      <w:r>
        <w:t>(1</w:t>
      </w:r>
      <w:r>
        <w:rPr>
          <w:rFonts w:hint="eastAsia"/>
        </w:rPr>
        <w:t>2</w:t>
      </w:r>
      <w:r>
        <w:rPr>
          <w:rFonts w:ascii="宋体" w:hAnsi="宋体"/>
        </w:rPr>
        <w:t>分</w:t>
      </w:r>
      <w:r>
        <w:t>)</w:t>
      </w:r>
      <w:r>
        <w:rPr>
          <w:rFonts w:hint="eastAsia" w:ascii="宋体" w:hAnsi="宋体"/>
          <w:color w:val="000000"/>
        </w:rPr>
        <w:t>在一个经长期随机交配形成的自然鼠群中，存在的毛色表现型与基因型的关系如下表（注：AA纯合胚胎致死）。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615"/>
        <w:gridCol w:w="630"/>
        <w:gridCol w:w="615"/>
        <w:gridCol w:w="630"/>
        <w:gridCol w:w="660"/>
      </w:tblGrid>
      <w:tr w14:paraId="1BCF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EE7397C">
            <w:pPr>
              <w:adjustRightInd w:val="0"/>
              <w:snapToGrid w:val="0"/>
              <w:jc w:val="left"/>
              <w:textAlignment w:val="center"/>
              <w:rPr>
                <w:rFonts w:ascii="宋体" w:hAnsi="宋体"/>
                <w:color w:val="000000"/>
              </w:rPr>
            </w:pPr>
            <w:r>
              <w:rPr>
                <w:rFonts w:hint="eastAsia" w:ascii="宋体" w:hAnsi="宋体"/>
                <w:color w:val="000000"/>
              </w:rPr>
              <w:t>表现型</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79543F4">
            <w:pPr>
              <w:adjustRightInd w:val="0"/>
              <w:snapToGrid w:val="0"/>
              <w:jc w:val="left"/>
              <w:textAlignment w:val="center"/>
              <w:rPr>
                <w:rFonts w:ascii="宋体" w:hAnsi="宋体"/>
                <w:color w:val="000000"/>
              </w:rPr>
            </w:pPr>
            <w:r>
              <w:rPr>
                <w:rFonts w:hint="eastAsia" w:ascii="宋体" w:hAnsi="宋体"/>
                <w:color w:val="000000"/>
              </w:rPr>
              <w:t>黄色</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45CD5C9">
            <w:pPr>
              <w:adjustRightInd w:val="0"/>
              <w:snapToGrid w:val="0"/>
              <w:jc w:val="left"/>
              <w:textAlignment w:val="center"/>
              <w:rPr>
                <w:rFonts w:ascii="宋体" w:hAnsi="宋体"/>
                <w:color w:val="000000"/>
              </w:rPr>
            </w:pPr>
            <w:r>
              <w:rPr>
                <w:rFonts w:hint="eastAsia" w:ascii="宋体" w:hAnsi="宋体"/>
                <w:color w:val="000000"/>
              </w:rPr>
              <w:t>灰色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8825A4F">
            <w:pPr>
              <w:adjustRightInd w:val="0"/>
              <w:snapToGrid w:val="0"/>
              <w:jc w:val="left"/>
              <w:textAlignment w:val="center"/>
              <w:rPr>
                <w:rFonts w:ascii="宋体" w:hAnsi="宋体"/>
                <w:color w:val="000000"/>
              </w:rPr>
            </w:pPr>
            <w:r>
              <w:rPr>
                <w:rFonts w:hint="eastAsia" w:ascii="宋体" w:hAnsi="宋体"/>
                <w:color w:val="000000"/>
              </w:rPr>
              <w:t>黑色</w:t>
            </w:r>
          </w:p>
        </w:tc>
      </w:tr>
      <w:tr w14:paraId="14C1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D4F01F3">
            <w:pPr>
              <w:adjustRightInd w:val="0"/>
              <w:snapToGrid w:val="0"/>
              <w:jc w:val="left"/>
              <w:textAlignment w:val="center"/>
              <w:rPr>
                <w:rFonts w:ascii="宋体" w:hAnsi="宋体"/>
                <w:color w:val="000000"/>
              </w:rPr>
            </w:pPr>
            <w:r>
              <w:rPr>
                <w:rFonts w:hint="eastAsia" w:ascii="宋体" w:hAnsi="宋体"/>
                <w:color w:val="000000"/>
              </w:rPr>
              <w:t>基因型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B0ABE1D">
            <w:pPr>
              <w:adjustRightInd w:val="0"/>
              <w:snapToGrid w:val="0"/>
              <w:jc w:val="left"/>
              <w:textAlignment w:val="center"/>
              <w:rPr>
                <w:rFonts w:ascii="宋体" w:hAnsi="宋体"/>
                <w:color w:val="000000"/>
              </w:rPr>
            </w:pPr>
            <w:r>
              <w:rPr>
                <w:rFonts w:hint="eastAsia" w:ascii="宋体" w:hAnsi="宋体"/>
                <w:color w:val="000000"/>
              </w:rPr>
              <w:object>
                <v:shape id="_x0000_i1025" o:spt="75" alt="eqId08e7407edda29f8705c981e4dbd45cd7" type="#_x0000_t75" style="height:15.75pt;width:18.75pt;" o:ole="t" filled="f" o:preferrelative="t" stroked="f" coordsize="21600,21600">
                  <v:path/>
                  <v:fill on="f" focussize="0,0"/>
                  <v:stroke on="f" joinstyle="miter"/>
                  <v:imagedata r:id="rId28" o:title="eqId08e7407edda29f8705c981e4dbd45cd7"/>
                  <o:lock v:ext="edit" aspectratio="t"/>
                  <w10:wrap type="none"/>
                  <w10:anchorlock/>
                </v:shape>
                <o:OLEObject Type="Embed" ProgID="Equation.DSMT4" ShapeID="_x0000_i1025" DrawAspect="Content" ObjectID="_1468075725" r:id="rId27">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62C3BAC">
            <w:pPr>
              <w:adjustRightInd w:val="0"/>
              <w:snapToGrid w:val="0"/>
              <w:jc w:val="left"/>
              <w:textAlignment w:val="center"/>
              <w:rPr>
                <w:rFonts w:ascii="宋体" w:hAnsi="宋体"/>
                <w:color w:val="000000"/>
              </w:rPr>
            </w:pPr>
            <w:r>
              <w:rPr>
                <w:rFonts w:hint="eastAsia" w:ascii="宋体" w:hAnsi="宋体"/>
                <w:color w:val="000000"/>
              </w:rPr>
              <w:object>
                <v:shape id="_x0000_i1026" o:spt="75" alt="eqId42180d807eb14d65106cdbf8ba3e89d8" type="#_x0000_t75" style="height:15.75pt;width:19.5pt;" o:ole="t" filled="f" o:preferrelative="t" stroked="f" coordsize="21600,21600">
                  <v:path/>
                  <v:fill on="f" focussize="0,0"/>
                  <v:stroke on="f" joinstyle="miter"/>
                  <v:imagedata r:id="rId30" o:title="eqId42180d807eb14d65106cdbf8ba3e89d8"/>
                  <o:lock v:ext="edit" aspectratio="t"/>
                  <w10:wrap type="none"/>
                  <w10:anchorlock/>
                </v:shape>
                <o:OLEObject Type="Embed" ProgID="Equation.DSMT4" ShapeID="_x0000_i1026" DrawAspect="Content" ObjectID="_1468075726" r:id="rId29">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9FA06DC">
            <w:pPr>
              <w:adjustRightInd w:val="0"/>
              <w:snapToGrid w:val="0"/>
              <w:jc w:val="left"/>
              <w:textAlignment w:val="center"/>
              <w:rPr>
                <w:rFonts w:ascii="宋体" w:hAnsi="宋体"/>
                <w:color w:val="000000"/>
              </w:rPr>
            </w:pPr>
            <w:r>
              <w:rPr>
                <w:rFonts w:hint="eastAsia" w:ascii="宋体" w:hAnsi="宋体"/>
                <w:color w:val="000000"/>
              </w:rPr>
              <w:object>
                <v:shape id="_x0000_i1027" o:spt="75" alt="eqIdba50ad99721ca701dccda97f1f3b7eb0" type="#_x0000_t75" style="height:15.75pt;width:18.75pt;" o:ole="t" filled="f" o:preferrelative="t" stroked="f" coordsize="21600,21600">
                  <v:path/>
                  <v:fill on="f" focussize="0,0"/>
                  <v:stroke on="f" joinstyle="miter"/>
                  <v:imagedata r:id="rId32" o:title="eqIdba50ad99721ca701dccda97f1f3b7eb0"/>
                  <o:lock v:ext="edit" aspectratio="t"/>
                  <w10:wrap type="none"/>
                  <w10:anchorlock/>
                </v:shape>
                <o:OLEObject Type="Embed" ProgID="Equation.DSMT4" ShapeID="_x0000_i1027" DrawAspect="Content" ObjectID="_1468075727" r:id="rId31">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7E5E36F">
            <w:pPr>
              <w:adjustRightInd w:val="0"/>
              <w:snapToGrid w:val="0"/>
              <w:jc w:val="left"/>
              <w:textAlignment w:val="center"/>
              <w:rPr>
                <w:rFonts w:ascii="宋体" w:hAnsi="宋体"/>
                <w:color w:val="000000"/>
              </w:rPr>
            </w:pPr>
            <w:r>
              <w:rPr>
                <w:rFonts w:hint="eastAsia" w:ascii="宋体" w:hAnsi="宋体"/>
                <w:color w:val="000000"/>
              </w:rPr>
              <w:object>
                <v:shape id="_x0000_i1028" o:spt="75" alt="eqIdd3a42d35382300afd11e7ce9165d848e" type="#_x0000_t75" style="height:15.75pt;width:19.5pt;" o:ole="t" filled="f" o:preferrelative="t" stroked="f" coordsize="21600,21600">
                  <v:path/>
                  <v:fill on="f" focussize="0,0"/>
                  <v:stroke on="f" joinstyle="miter"/>
                  <v:imagedata r:id="rId34" o:title="eqIdd3a42d35382300afd11e7ce9165d848e"/>
                  <o:lock v:ext="edit" aspectratio="t"/>
                  <w10:wrap type="none"/>
                  <w10:anchorlock/>
                </v:shape>
                <o:OLEObject Type="Embed" ProgID="Equation.DSMT4" ShapeID="_x0000_i1028" DrawAspect="Content" ObjectID="_1468075728" r:id="rId33">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9531E66">
            <w:pPr>
              <w:adjustRightInd w:val="0"/>
              <w:snapToGrid w:val="0"/>
              <w:jc w:val="left"/>
              <w:textAlignment w:val="center"/>
              <w:rPr>
                <w:rFonts w:ascii="宋体" w:hAnsi="宋体"/>
                <w:color w:val="000000"/>
              </w:rPr>
            </w:pPr>
            <w:r>
              <w:rPr>
                <w:rFonts w:hint="eastAsia" w:ascii="宋体" w:hAnsi="宋体"/>
                <w:color w:val="000000"/>
              </w:rPr>
              <w:object>
                <v:shape id="_x0000_i1029" o:spt="75" alt="eqIdbb68ab80e38ddd69d49cc74b39163c19" type="#_x0000_t75" style="height:15.75pt;width:20.25pt;" o:ole="t" filled="f" o:preferrelative="t" stroked="f" coordsize="21600,21600">
                  <v:path/>
                  <v:fill on="f" focussize="0,0"/>
                  <v:stroke on="f" joinstyle="miter"/>
                  <v:imagedata r:id="rId36" o:title="eqIdbb68ab80e38ddd69d49cc74b39163c19"/>
                  <o:lock v:ext="edit" aspectratio="t"/>
                  <w10:wrap type="none"/>
                  <w10:anchorlock/>
                </v:shape>
                <o:OLEObject Type="Embed" ProgID="Equation.DSMT4" ShapeID="_x0000_i1029" DrawAspect="Content" ObjectID="_1468075729" r:id="rId35">
                  <o:LockedField>false</o:LockedField>
                </o:OLEObject>
              </w:object>
            </w:r>
          </w:p>
        </w:tc>
      </w:tr>
    </w:tbl>
    <w:p w14:paraId="708625C3">
      <w:pPr>
        <w:adjustRightInd w:val="0"/>
        <w:snapToGrid w:val="0"/>
        <w:jc w:val="left"/>
        <w:textAlignment w:val="center"/>
        <w:rPr>
          <w:rFonts w:ascii="宋体" w:hAnsi="宋体"/>
          <w:color w:val="000000"/>
        </w:rPr>
      </w:pPr>
      <w:r>
        <w:rPr>
          <w:rFonts w:hint="eastAsia" w:ascii="宋体" w:hAnsi="宋体"/>
          <w:color w:val="000000"/>
        </w:rPr>
        <w:t>（1）若亲本基因型为</w:t>
      </w:r>
      <w:r>
        <w:rPr>
          <w:rFonts w:hint="eastAsia" w:ascii="宋体" w:hAnsi="宋体"/>
          <w:color w:val="000000"/>
        </w:rPr>
        <w:object>
          <v:shape id="_x0000_i1030" o:spt="75" alt="eqId75a21b27ad487dd89994be104efb0fe7" type="#_x0000_t75" style="height:15.75pt;width:45pt;" o:ole="t" filled="f" o:preferrelative="t" stroked="f" coordsize="21600,21600">
            <v:path/>
            <v:fill on="f" focussize="0,0"/>
            <v:stroke on="f" joinstyle="miter"/>
            <v:imagedata r:id="rId38" o:title="eqId75a21b27ad487dd89994be104efb0fe7"/>
            <o:lock v:ext="edit" aspectratio="t"/>
            <w10:wrap type="none"/>
            <w10:anchorlock/>
          </v:shape>
          <o:OLEObject Type="Embed" ProgID="Equation.DSMT4" ShapeID="_x0000_i1030" DrawAspect="Content" ObjectID="_1468075730" r:id="rId37">
            <o:LockedField>false</o:LockedField>
          </o:OLEObject>
        </w:object>
      </w:r>
      <w:r>
        <w:rPr>
          <w:rFonts w:hint="eastAsia" w:ascii="宋体" w:hAnsi="宋体"/>
          <w:color w:val="000000"/>
        </w:rPr>
        <w:t>，则其子代的表现型为____</w:t>
      </w:r>
      <w:r>
        <w:rPr>
          <w:rFonts w:ascii="宋体" w:hAnsi="宋体"/>
          <w:color w:val="000000"/>
        </w:rPr>
        <w:t>______________</w:t>
      </w:r>
      <w:r>
        <w:rPr>
          <w:rFonts w:hint="eastAsia" w:ascii="宋体" w:hAnsi="宋体"/>
          <w:color w:val="000000"/>
        </w:rPr>
        <w:t>__。</w:t>
      </w:r>
    </w:p>
    <w:p w14:paraId="6563906A">
      <w:pPr>
        <w:adjustRightInd w:val="0"/>
        <w:snapToGrid w:val="0"/>
        <w:jc w:val="left"/>
        <w:textAlignment w:val="center"/>
        <w:rPr>
          <w:rFonts w:ascii="宋体" w:hAnsi="宋体"/>
          <w:color w:val="000000"/>
        </w:rPr>
      </w:pPr>
      <w:r>
        <w:rPr>
          <w:rFonts w:hint="eastAsia" w:ascii="宋体" w:hAnsi="宋体"/>
          <w:color w:val="000000"/>
        </w:rPr>
        <w:t>（2）两只鼠杂交，后代出现三种表现型。该对亲本的基因型是___</w:t>
      </w:r>
      <w:r>
        <w:rPr>
          <w:rFonts w:ascii="宋体" w:hAnsi="宋体"/>
          <w:color w:val="000000"/>
        </w:rPr>
        <w:t>______________</w:t>
      </w:r>
      <w:r>
        <w:rPr>
          <w:rFonts w:hint="eastAsia" w:ascii="宋体" w:hAnsi="宋体"/>
          <w:color w:val="000000"/>
        </w:rPr>
        <w:t>___和_____</w:t>
      </w:r>
      <w:r>
        <w:rPr>
          <w:rFonts w:ascii="宋体" w:hAnsi="宋体"/>
          <w:color w:val="000000"/>
        </w:rPr>
        <w:t>______________</w:t>
      </w:r>
      <w:r>
        <w:rPr>
          <w:rFonts w:hint="eastAsia" w:ascii="宋体" w:hAnsi="宋体"/>
          <w:color w:val="000000"/>
        </w:rPr>
        <w:t>_，它们再生一只黑色雄鼠的概率是__</w:t>
      </w:r>
      <w:r>
        <w:rPr>
          <w:rFonts w:ascii="宋体" w:hAnsi="宋体"/>
          <w:color w:val="000000"/>
        </w:rPr>
        <w:t>__________</w:t>
      </w:r>
      <w:r>
        <w:rPr>
          <w:rFonts w:hint="eastAsia" w:ascii="宋体" w:hAnsi="宋体"/>
          <w:color w:val="000000"/>
        </w:rPr>
        <w:t>____。</w:t>
      </w:r>
    </w:p>
    <w:p w14:paraId="37A825F9">
      <w:pPr>
        <w:adjustRightInd w:val="0"/>
        <w:snapToGrid w:val="0"/>
        <w:jc w:val="left"/>
        <w:textAlignment w:val="center"/>
        <w:rPr>
          <w:rFonts w:ascii="宋体" w:hAnsi="宋体"/>
          <w:color w:val="000000"/>
        </w:rPr>
      </w:pPr>
      <w:r>
        <w:rPr>
          <w:rFonts w:hint="eastAsia" w:ascii="宋体" w:hAnsi="宋体"/>
          <w:color w:val="000000"/>
        </w:rPr>
        <w:t>（3）假设进行很多</w:t>
      </w:r>
      <w:r>
        <w:rPr>
          <w:rFonts w:hint="eastAsia" w:ascii="宋体" w:hAnsi="宋体"/>
          <w:color w:val="000000"/>
        </w:rPr>
        <w:object>
          <v:shape id="_x0000_i1031" o:spt="75" alt="eqIdad4b015e1d9d254073edcaa24c4fa5ff" type="#_x0000_t75" style="height:15.75pt;width:45pt;" o:ole="t" filled="f" o:preferrelative="t" stroked="f" coordsize="21600,21600">
            <v:path/>
            <v:fill on="f" focussize="0,0"/>
            <v:stroke on="f" joinstyle="miter"/>
            <v:imagedata r:id="rId40" o:title="eqIdad4b015e1d9d254073edcaa24c4fa5ff"/>
            <o:lock v:ext="edit" aspectratio="t"/>
            <w10:wrap type="none"/>
            <w10:anchorlock/>
          </v:shape>
          <o:OLEObject Type="Embed" ProgID="Equation.DSMT4" ShapeID="_x0000_i1031" DrawAspect="Content" ObjectID="_1468075731" r:id="rId39">
            <o:LockedField>false</o:LockedField>
          </o:OLEObject>
        </w:object>
      </w:r>
      <w:r>
        <w:rPr>
          <w:rFonts w:hint="eastAsia" w:ascii="宋体" w:hAnsi="宋体"/>
          <w:color w:val="000000"/>
        </w:rPr>
        <w:t>的杂交，平均每窝生8只小鼠。在同样条件下进行许多</w:t>
      </w:r>
      <w:r>
        <w:rPr>
          <w:rFonts w:hint="eastAsia" w:ascii="宋体" w:hAnsi="宋体"/>
          <w:color w:val="000000"/>
        </w:rPr>
        <w:object>
          <v:shape id="_x0000_i1032" o:spt="75" alt="eqId618a09c732a45323421ee4e16cbd0459" type="#_x0000_t75" style="height:15.75pt;width:45.75pt;" o:ole="t" filled="f" o:preferrelative="t" stroked="f" coordsize="21600,21600">
            <v:path/>
            <v:fill on="f" focussize="0,0"/>
            <v:stroke on="f" joinstyle="miter"/>
            <v:imagedata r:id="rId42" o:title="eqId618a09c732a45323421ee4e16cbd0459"/>
            <o:lock v:ext="edit" aspectratio="t"/>
            <w10:wrap type="none"/>
            <w10:anchorlock/>
          </v:shape>
          <o:OLEObject Type="Embed" ProgID="Equation.DSMT4" ShapeID="_x0000_i1032" DrawAspect="Content" ObjectID="_1468075732" r:id="rId41">
            <o:LockedField>false</o:LockedField>
          </o:OLEObject>
        </w:object>
      </w:r>
      <w:r>
        <w:rPr>
          <w:rFonts w:hint="eastAsia" w:ascii="宋体" w:hAnsi="宋体"/>
          <w:color w:val="000000"/>
        </w:rPr>
        <w:t>的杂交，预期每窝平均生____</w:t>
      </w:r>
      <w:r>
        <w:rPr>
          <w:rFonts w:ascii="宋体" w:hAnsi="宋体"/>
          <w:color w:val="000000"/>
        </w:rPr>
        <w:t>________</w:t>
      </w:r>
      <w:r>
        <w:rPr>
          <w:rFonts w:hint="eastAsia" w:ascii="宋体" w:hAnsi="宋体"/>
          <w:color w:val="000000"/>
        </w:rPr>
        <w:t>__只小鼠。（2分）</w:t>
      </w:r>
    </w:p>
    <w:p w14:paraId="48C597C6">
      <w:pPr>
        <w:adjustRightInd w:val="0"/>
        <w:snapToGrid w:val="0"/>
        <w:jc w:val="left"/>
        <w:textAlignment w:val="center"/>
        <w:rPr>
          <w:rFonts w:ascii="宋体" w:hAnsi="宋体"/>
          <w:color w:val="000000"/>
        </w:rPr>
      </w:pPr>
      <w:r>
        <w:rPr>
          <w:rFonts w:hint="eastAsia" w:ascii="宋体" w:hAnsi="宋体"/>
          <w:color w:val="000000"/>
        </w:rPr>
        <w:t>（4）现有一只黄色雄鼠和多只其他各色雌鼠，如何利用杂交方法检测出该雄鼠的基因型？</w:t>
      </w:r>
    </w:p>
    <w:p w14:paraId="5F5C6A5C">
      <w:pPr>
        <w:adjustRightInd w:val="0"/>
        <w:snapToGrid w:val="0"/>
        <w:jc w:val="left"/>
        <w:textAlignment w:val="center"/>
        <w:rPr>
          <w:rFonts w:ascii="宋体" w:hAnsi="宋体"/>
          <w:color w:val="000000"/>
        </w:rPr>
      </w:pPr>
      <w:r>
        <w:rPr>
          <w:rFonts w:hint="eastAsia" w:ascii="宋体" w:hAnsi="宋体"/>
          <w:color w:val="000000"/>
        </w:rPr>
        <w:t>实验思路：</w:t>
      </w:r>
    </w:p>
    <w:p w14:paraId="776926AE">
      <w:pPr>
        <w:adjustRightInd w:val="0"/>
        <w:snapToGrid w:val="0"/>
        <w:jc w:val="left"/>
        <w:textAlignment w:val="center"/>
        <w:rPr>
          <w:rFonts w:ascii="宋体" w:hAnsi="宋体"/>
          <w:color w:val="000000"/>
        </w:rPr>
      </w:pPr>
      <w:r>
        <w:rPr>
          <w:rFonts w:hint="eastAsia" w:ascii="宋体" w:hAnsi="宋体"/>
          <w:color w:val="000000"/>
        </w:rPr>
        <w:t>①选用该黄色雄鼠与多只____</w:t>
      </w:r>
      <w:r>
        <w:rPr>
          <w:rFonts w:ascii="宋体" w:hAnsi="宋体"/>
          <w:color w:val="000000"/>
        </w:rPr>
        <w:t>______</w:t>
      </w:r>
      <w:r>
        <w:rPr>
          <w:rFonts w:hint="eastAsia" w:ascii="宋体" w:hAnsi="宋体"/>
          <w:color w:val="000000"/>
        </w:rPr>
        <w:t>__色雌鼠杂交；</w:t>
      </w:r>
    </w:p>
    <w:p w14:paraId="17FDEA8F">
      <w:pPr>
        <w:adjustRightInd w:val="0"/>
        <w:snapToGrid w:val="0"/>
        <w:jc w:val="left"/>
        <w:textAlignment w:val="center"/>
        <w:rPr>
          <w:rFonts w:ascii="宋体" w:hAnsi="宋体"/>
          <w:color w:val="000000"/>
        </w:rPr>
      </w:pPr>
      <w:r>
        <w:rPr>
          <w:rFonts w:hint="eastAsia" w:ascii="宋体" w:hAnsi="宋体"/>
          <w:color w:val="000000"/>
        </w:rPr>
        <w:t>②观察_____</w:t>
      </w:r>
      <w:r>
        <w:rPr>
          <w:rFonts w:ascii="宋体" w:hAnsi="宋体"/>
          <w:color w:val="000000"/>
        </w:rPr>
        <w:t>______________________________________________</w:t>
      </w:r>
      <w:r>
        <w:rPr>
          <w:rFonts w:hint="eastAsia" w:ascii="宋体" w:hAnsi="宋体"/>
          <w:color w:val="000000"/>
        </w:rPr>
        <w:t>_。（2分）</w:t>
      </w:r>
    </w:p>
    <w:p w14:paraId="031C217B">
      <w:pPr>
        <w:adjustRightInd w:val="0"/>
        <w:snapToGrid w:val="0"/>
        <w:jc w:val="left"/>
        <w:textAlignment w:val="center"/>
        <w:rPr>
          <w:rFonts w:ascii="宋体" w:hAnsi="宋体"/>
          <w:color w:val="000000"/>
        </w:rPr>
      </w:pPr>
      <w:r>
        <w:rPr>
          <w:rFonts w:hint="eastAsia" w:ascii="宋体" w:hAnsi="宋体"/>
          <w:color w:val="000000"/>
        </w:rPr>
        <w:t>结果预测：</w:t>
      </w:r>
    </w:p>
    <w:p w14:paraId="693D21A1">
      <w:pPr>
        <w:adjustRightInd w:val="0"/>
        <w:snapToGrid w:val="0"/>
        <w:jc w:val="left"/>
        <w:textAlignment w:val="center"/>
        <w:rPr>
          <w:rFonts w:ascii="宋体" w:hAnsi="宋体"/>
          <w:color w:val="000000"/>
        </w:rPr>
      </w:pPr>
      <w:r>
        <w:rPr>
          <w:rFonts w:hint="eastAsia" w:ascii="宋体" w:hAnsi="宋体"/>
          <w:color w:val="000000"/>
        </w:rPr>
        <w:t>①如果后代出现黄色和灰色，则该黄色雄鼠的基因型为__</w:t>
      </w:r>
      <w:r>
        <w:rPr>
          <w:rFonts w:ascii="宋体" w:hAnsi="宋体"/>
          <w:color w:val="000000"/>
        </w:rPr>
        <w:t>________________</w:t>
      </w:r>
      <w:r>
        <w:rPr>
          <w:rFonts w:hint="eastAsia" w:ascii="宋体" w:hAnsi="宋体"/>
          <w:color w:val="000000"/>
        </w:rPr>
        <w:t>____；</w:t>
      </w:r>
    </w:p>
    <w:p w14:paraId="6940154C">
      <w:pPr>
        <w:adjustRightInd w:val="0"/>
        <w:snapToGrid w:val="0"/>
        <w:jc w:val="left"/>
        <w:textAlignment w:val="center"/>
        <w:rPr>
          <w:rFonts w:ascii="宋体" w:hAnsi="宋体"/>
          <w:color w:val="000000"/>
        </w:rPr>
      </w:pPr>
      <w:r>
        <w:rPr>
          <w:rFonts w:hint="eastAsia" w:ascii="宋体" w:hAnsi="宋体"/>
          <w:color w:val="000000"/>
        </w:rPr>
        <w:t>②如果后代出现___</w:t>
      </w:r>
      <w:r>
        <w:rPr>
          <w:rFonts w:ascii="宋体" w:hAnsi="宋体"/>
          <w:color w:val="000000"/>
        </w:rPr>
        <w:t>__________________________</w:t>
      </w:r>
      <w:r>
        <w:rPr>
          <w:rFonts w:hint="eastAsia" w:ascii="宋体" w:hAnsi="宋体"/>
          <w:color w:val="000000"/>
        </w:rPr>
        <w:t>___（2分），则该黄色雄鼠的基因型为</w:t>
      </w:r>
      <w:r>
        <w:rPr>
          <w:rFonts w:hint="eastAsia" w:ascii="宋体" w:hAnsi="宋体"/>
          <w:color w:val="000000"/>
        </w:rPr>
        <w:object>
          <v:shape id="_x0000_i1033" o:spt="75" alt="eqId42180d807eb14d65106cdbf8ba3e89d8" type="#_x0000_t75" style="height:15.75pt;width:19.5pt;" o:ole="t" filled="f" o:preferrelative="t" stroked="f" coordsize="21600,21600">
            <v:path/>
            <v:fill on="f" focussize="0,0"/>
            <v:stroke on="f" joinstyle="miter"/>
            <v:imagedata r:id="rId30" o:title="eqId42180d807eb14d65106cdbf8ba3e89d8"/>
            <o:lock v:ext="edit" aspectratio="t"/>
            <w10:wrap type="none"/>
            <w10:anchorlock/>
          </v:shape>
          <o:OLEObject Type="Embed" ProgID="Equation.DSMT4" ShapeID="_x0000_i1033" DrawAspect="Content" ObjectID="_1468075733" r:id="rId43">
            <o:LockedField>false</o:LockedField>
          </o:OLEObject>
        </w:object>
      </w:r>
      <w:r>
        <w:rPr>
          <w:rFonts w:hint="eastAsia" w:ascii="宋体" w:hAnsi="宋体"/>
          <w:color w:val="000000"/>
        </w:rPr>
        <w:t>。</w:t>
      </w:r>
    </w:p>
    <w:p w14:paraId="5A7E0675">
      <w:pPr>
        <w:adjustRightInd w:val="0"/>
        <w:snapToGrid w:val="0"/>
        <w:jc w:val="left"/>
        <w:textAlignment w:val="center"/>
        <w:rPr>
          <w:rFonts w:ascii="宋体" w:hAnsi="宋体"/>
          <w:color w:val="000000"/>
        </w:rPr>
      </w:pPr>
    </w:p>
    <w:p w14:paraId="2FCAAE64">
      <w:pPr>
        <w:adjustRightInd w:val="0"/>
        <w:snapToGrid w:val="0"/>
      </w:pPr>
      <w:r>
        <w:rPr>
          <w:rFonts w:hint="eastAsia" w:ascii="宋体" w:hAnsi="宋体"/>
          <w:szCs w:val="21"/>
        </w:rPr>
        <w:t>22．</w:t>
      </w:r>
      <w:r>
        <w:t>(10</w:t>
      </w:r>
      <w:r>
        <w:rPr>
          <w:rFonts w:ascii="宋体" w:hAnsi="宋体"/>
        </w:rPr>
        <w:t>分</w:t>
      </w:r>
      <w:r>
        <w:t>)</w:t>
      </w:r>
      <w:r>
        <w:rPr>
          <w:rFonts w:ascii="宋体" w:hAnsi="宋体"/>
        </w:rPr>
        <w:t>调查显示，夜间过多光源暴露会显著增加糖尿病等代谢疾病风险。研究人员发现，视网膜上的感光细胞</w:t>
      </w:r>
      <w:r>
        <w:t>ipRGC,</w:t>
      </w:r>
      <w:r>
        <w:rPr>
          <w:rFonts w:ascii="宋体" w:hAnsi="宋体"/>
        </w:rPr>
        <w:t>在蓝光刺激下可作用于小鼠脑中的相关神经通路，使得空腹小鼠在食用葡萄糖后的血糖浓度上升幅度高于红光刺激的小鼠；此外，该神经通路也与脂肪细胞的代谢有关，如图所示</w:t>
      </w:r>
      <w:r>
        <w:t>(“+”</w:t>
      </w:r>
      <w:r>
        <w:rPr>
          <w:rFonts w:ascii="宋体" w:hAnsi="宋体"/>
        </w:rPr>
        <w:t>表示促进</w:t>
      </w:r>
      <w:r>
        <w:t>)</w:t>
      </w:r>
      <w:r>
        <w:rPr>
          <w:rFonts w:ascii="宋体" w:hAnsi="宋体"/>
        </w:rPr>
        <w:t>。进一步检测发现，蓝光照射后不会影响小鼠体内与血糖平衡有关的激素含量以及营养物质的变化，但会减弱棕色脂肪组织的产热。</w:t>
      </w:r>
    </w:p>
    <w:p w14:paraId="0D90FDC9">
      <w:pPr>
        <w:adjustRightInd w:val="0"/>
        <w:snapToGrid w:val="0"/>
        <w:jc w:val="center"/>
      </w:pPr>
      <w:r>
        <w:fldChar w:fldCharType="begin"/>
      </w:r>
      <w:r>
        <w:instrText xml:space="preserve"> INCLUDEPICTURE "C:\\Users\\ADMINI~1\\AppData\\Local\\Temp\\ksohtml1216\\wps16.jpg" \* MERGEFORMATINET </w:instrText>
      </w:r>
      <w:r>
        <w:fldChar w:fldCharType="separate"/>
      </w:r>
      <w:r>
        <w:drawing>
          <wp:inline distT="0" distB="0" distL="114300" distR="114300">
            <wp:extent cx="4385945" cy="1973580"/>
            <wp:effectExtent l="0" t="0" r="14605" b="7620"/>
            <wp:docPr id="36" name="图片 28" descr="wp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descr="wps16"/>
                    <pic:cNvPicPr>
                      <a:picLocks noChangeAspect="1"/>
                    </pic:cNvPicPr>
                  </pic:nvPicPr>
                  <pic:blipFill>
                    <a:blip r:embed="rId44"/>
                    <a:stretch>
                      <a:fillRect/>
                    </a:stretch>
                  </pic:blipFill>
                  <pic:spPr>
                    <a:xfrm>
                      <a:off x="0" y="0"/>
                      <a:ext cx="4385945" cy="1973580"/>
                    </a:xfrm>
                    <a:prstGeom prst="rect">
                      <a:avLst/>
                    </a:prstGeom>
                    <a:noFill/>
                    <a:ln>
                      <a:noFill/>
                    </a:ln>
                  </pic:spPr>
                </pic:pic>
              </a:graphicData>
            </a:graphic>
          </wp:inline>
        </w:drawing>
      </w:r>
      <w:r>
        <w:fldChar w:fldCharType="end"/>
      </w:r>
      <w:r>
        <w:t xml:space="preserve"> </w:t>
      </w:r>
    </w:p>
    <w:p w14:paraId="0E64B820">
      <w:pPr>
        <w:numPr>
          <w:ilvl w:val="0"/>
          <w:numId w:val="1"/>
        </w:numPr>
        <w:adjustRightInd w:val="0"/>
        <w:snapToGrid w:val="0"/>
        <w:rPr>
          <w:rFonts w:ascii="宋体" w:hAnsi="宋体"/>
          <w:color w:val="000000"/>
        </w:rPr>
      </w:pPr>
      <w:r>
        <w:t>ipRGC</w:t>
      </w:r>
      <w:r>
        <w:rPr>
          <w:rFonts w:ascii="宋体" w:hAnsi="宋体"/>
        </w:rPr>
        <w:t>对蓝光敏感，但对红光不敏感，</w:t>
      </w:r>
      <w:r>
        <w:t>“</w:t>
      </w:r>
      <w:r>
        <w:rPr>
          <w:rFonts w:ascii="宋体" w:hAnsi="宋体"/>
        </w:rPr>
        <w:t>敏感</w:t>
      </w:r>
      <w:r>
        <w:t>”</w:t>
      </w:r>
      <w:r>
        <w:rPr>
          <w:rFonts w:ascii="宋体" w:hAnsi="宋体"/>
        </w:rPr>
        <w:t>是指</w:t>
      </w:r>
      <w:r>
        <w:t>ipRGC</w:t>
      </w:r>
      <w:r>
        <w:rPr>
          <w:rFonts w:ascii="宋体" w:hAnsi="宋体"/>
        </w:rPr>
        <w:t>能</w:t>
      </w:r>
      <w:r>
        <w:rPr>
          <w:rFonts w:ascii="宋体" w:hAnsi="宋体"/>
          <w:color w:val="000000"/>
        </w:rPr>
        <w:t>_____________________</w:t>
      </w:r>
    </w:p>
    <w:p w14:paraId="48F86EA1">
      <w:pPr>
        <w:adjustRightInd w:val="0"/>
        <w:snapToGrid w:val="0"/>
      </w:pPr>
      <w:r>
        <w:rPr>
          <w:rFonts w:ascii="宋体" w:hAnsi="宋体"/>
          <w:color w:val="000000"/>
        </w:rPr>
        <w:t>__________</w:t>
      </w:r>
      <w:r>
        <w:rPr>
          <w:rFonts w:hint="eastAsia" w:ascii="宋体" w:hAnsi="宋体"/>
          <w:color w:val="000000"/>
        </w:rPr>
        <w:t>（2分）</w:t>
      </w:r>
      <w:r>
        <w:rPr>
          <w:rFonts w:ascii="宋体" w:hAnsi="宋体"/>
        </w:rPr>
        <w:t>。研究发现，当刺激</w:t>
      </w:r>
      <w:r>
        <w:t>SON</w:t>
      </w:r>
      <w:r>
        <w:rPr>
          <w:rFonts w:ascii="宋体" w:hAnsi="宋体"/>
        </w:rPr>
        <w:t>区域一段时间后，可检测到</w:t>
      </w:r>
      <w:r>
        <w:t>PVN</w:t>
      </w:r>
      <w:r>
        <w:rPr>
          <w:rFonts w:ascii="宋体" w:hAnsi="宋体"/>
        </w:rPr>
        <w:t>区域的神经元兴奋，此时</w:t>
      </w:r>
      <w:r>
        <w:t>PVN</w:t>
      </w:r>
      <w:r>
        <w:rPr>
          <w:rFonts w:ascii="宋体" w:hAnsi="宋体"/>
        </w:rPr>
        <w:t>区域的神经纤维上膜对</w:t>
      </w:r>
      <w:r>
        <w:t>Na</w:t>
      </w:r>
      <w:r>
        <w:rPr>
          <w:rFonts w:hint="eastAsia"/>
          <w:vertAlign w:val="superscript"/>
        </w:rPr>
        <w:t>+</w:t>
      </w:r>
      <w:r>
        <w:rPr>
          <w:rFonts w:ascii="宋体" w:hAnsi="宋体"/>
        </w:rPr>
        <w:t>的通透性改变，其膜电位变为</w:t>
      </w:r>
      <w:r>
        <w:rPr>
          <w:rFonts w:ascii="宋体" w:hAnsi="宋体"/>
          <w:color w:val="000000"/>
        </w:rPr>
        <w:t>_____________</w:t>
      </w:r>
      <w:r>
        <w:rPr>
          <w:rFonts w:ascii="宋体" w:hAnsi="宋体"/>
        </w:rPr>
        <w:t>。</w:t>
      </w:r>
    </w:p>
    <w:p w14:paraId="7DB8E981">
      <w:pPr>
        <w:adjustRightInd w:val="0"/>
        <w:snapToGrid w:val="0"/>
      </w:pPr>
      <w:r>
        <w:t>(2)</w:t>
      </w:r>
      <w:r>
        <w:rPr>
          <w:rFonts w:ascii="宋体" w:hAnsi="宋体"/>
        </w:rPr>
        <w:t>交感神经属于</w:t>
      </w:r>
      <w:r>
        <w:rPr>
          <w:rFonts w:ascii="宋体" w:hAnsi="宋体"/>
          <w:color w:val="000000"/>
        </w:rPr>
        <w:t>_______________</w:t>
      </w:r>
      <w:r>
        <w:rPr>
          <w:rFonts w:ascii="宋体" w:hAnsi="宋体"/>
        </w:rPr>
        <w:t>神经系统，能对外界刺激作出精准的反应。夜间</w:t>
      </w:r>
      <w:r>
        <w:t>“</w:t>
      </w:r>
      <w:r>
        <w:rPr>
          <w:rFonts w:ascii="宋体" w:hAnsi="宋体"/>
        </w:rPr>
        <w:t>光暴露</w:t>
      </w:r>
      <w:r>
        <w:t>”</w:t>
      </w:r>
      <w:r>
        <w:rPr>
          <w:rFonts w:ascii="宋体" w:hAnsi="宋体"/>
        </w:rPr>
        <w:t>引发血糖上升水平程度高于对照小鼠，其原因是支配脂肪组织的交感神经受到</w:t>
      </w:r>
      <w:r>
        <w:rPr>
          <w:rFonts w:ascii="宋体" w:hAnsi="宋体"/>
          <w:color w:val="000000"/>
        </w:rPr>
        <w:t>__________</w:t>
      </w:r>
      <w:r>
        <w:t>(</w:t>
      </w:r>
      <w:r>
        <w:rPr>
          <w:rFonts w:ascii="宋体" w:hAnsi="宋体"/>
        </w:rPr>
        <w:t>填</w:t>
      </w:r>
      <w:r>
        <w:t>“</w:t>
      </w:r>
      <w:r>
        <w:rPr>
          <w:rFonts w:ascii="宋体" w:hAnsi="宋体"/>
        </w:rPr>
        <w:t>促进</w:t>
      </w:r>
      <w:r>
        <w:t>”</w:t>
      </w:r>
      <w:r>
        <w:rPr>
          <w:rFonts w:ascii="宋体" w:hAnsi="宋体"/>
        </w:rPr>
        <w:t>或</w:t>
      </w:r>
      <w:r>
        <w:t>“</w:t>
      </w:r>
      <w:r>
        <w:rPr>
          <w:rFonts w:ascii="宋体" w:hAnsi="宋体"/>
        </w:rPr>
        <w:t>抑制</w:t>
      </w:r>
      <w:r>
        <w:t>”),</w:t>
      </w:r>
      <w:r>
        <w:rPr>
          <w:rFonts w:ascii="宋体" w:hAnsi="宋体"/>
        </w:rPr>
        <w:t>棕色脂肪细胞对葡萄糖的摄取量</w:t>
      </w:r>
      <w:r>
        <w:rPr>
          <w:rFonts w:ascii="宋体" w:hAnsi="宋体"/>
          <w:color w:val="000000"/>
        </w:rPr>
        <w:t>_____________</w:t>
      </w:r>
      <w:r>
        <w:t>(</w:t>
      </w:r>
      <w:r>
        <w:rPr>
          <w:rFonts w:ascii="宋体" w:hAnsi="宋体"/>
        </w:rPr>
        <w:t>填</w:t>
      </w:r>
      <w:r>
        <w:t>“</w:t>
      </w:r>
      <w:r>
        <w:rPr>
          <w:rFonts w:ascii="宋体" w:hAnsi="宋体"/>
        </w:rPr>
        <w:t>升高</w:t>
      </w:r>
      <w:r>
        <w:t>”</w:t>
      </w:r>
      <w:r>
        <w:rPr>
          <w:rFonts w:ascii="宋体" w:hAnsi="宋体"/>
        </w:rPr>
        <w:t>或</w:t>
      </w:r>
      <w:r>
        <w:t>“</w:t>
      </w:r>
      <w:r>
        <w:rPr>
          <w:rFonts w:ascii="宋体" w:hAnsi="宋体"/>
        </w:rPr>
        <w:t>降低</w:t>
      </w:r>
      <w:r>
        <w:t>”)</w:t>
      </w:r>
      <w:r>
        <w:rPr>
          <w:rFonts w:ascii="宋体" w:hAnsi="宋体"/>
        </w:rPr>
        <w:t>。</w:t>
      </w:r>
    </w:p>
    <w:p w14:paraId="39E303F5">
      <w:pPr>
        <w:adjustRightInd w:val="0"/>
        <w:snapToGrid w:val="0"/>
      </w:pPr>
      <w:r>
        <w:t>(3)</w:t>
      </w:r>
      <w:r>
        <w:rPr>
          <w:rFonts w:ascii="宋体" w:hAnsi="宋体"/>
        </w:rPr>
        <w:t>冷暖色一直被定义为心理上的冷热感受。研究者认为，上述通路与</w:t>
      </w:r>
      <w:r>
        <w:t>“</w:t>
      </w:r>
      <w:r>
        <w:rPr>
          <w:rFonts w:ascii="宋体" w:hAnsi="宋体"/>
        </w:rPr>
        <w:t>蓝光让人感觉到凉爽，而红光则无此效应</w:t>
      </w:r>
      <w:r>
        <w:t>”</w:t>
      </w:r>
      <w:r>
        <w:rPr>
          <w:rFonts w:ascii="宋体" w:hAnsi="宋体"/>
        </w:rPr>
        <w:t>有关。结合图中信息，推测造成这一现象的可能机制：</w:t>
      </w:r>
      <w:r>
        <w:rPr>
          <w:rFonts w:ascii="宋体" w:hAnsi="宋体"/>
          <w:color w:val="000000"/>
        </w:rPr>
        <w:t>___________________________________________________________________________________________________________________________________________________</w:t>
      </w:r>
      <w:r>
        <w:rPr>
          <w:rFonts w:ascii="宋体" w:hAnsi="宋体"/>
        </w:rPr>
        <w:t>。</w:t>
      </w:r>
      <w:r>
        <w:rPr>
          <w:rFonts w:hint="eastAsia" w:ascii="宋体" w:hAnsi="宋体"/>
          <w:color w:val="000000"/>
        </w:rPr>
        <w:t>（2分）</w:t>
      </w:r>
    </w:p>
    <w:p w14:paraId="551B9EDA">
      <w:pPr>
        <w:adjustRightInd w:val="0"/>
        <w:snapToGrid w:val="0"/>
      </w:pPr>
      <w:r>
        <w:t>(4)</w:t>
      </w:r>
      <w:r>
        <w:rPr>
          <w:rFonts w:ascii="宋体" w:hAnsi="宋体"/>
        </w:rPr>
        <w:t>为验证</w:t>
      </w:r>
      <w:r>
        <w:t>“</w:t>
      </w:r>
      <w:r>
        <w:rPr>
          <w:rFonts w:ascii="宋体" w:hAnsi="宋体"/>
        </w:rPr>
        <w:t>光暴露</w:t>
      </w:r>
      <w:r>
        <w:t>”</w:t>
      </w:r>
      <w:r>
        <w:rPr>
          <w:rFonts w:ascii="宋体" w:hAnsi="宋体"/>
        </w:rPr>
        <w:t>通过交感神经调节棕色脂肪组织的产热过程，某实验小组用生理状态相似的健康</w:t>
      </w:r>
      <w:r>
        <w:t>(</w:t>
      </w:r>
      <w:r>
        <w:rPr>
          <w:rFonts w:ascii="宋体" w:hAnsi="宋体"/>
        </w:rPr>
        <w:t>空腹</w:t>
      </w:r>
      <w:r>
        <w:t>)</w:t>
      </w:r>
      <w:r>
        <w:rPr>
          <w:rFonts w:ascii="宋体" w:hAnsi="宋体"/>
        </w:rPr>
        <w:t>小鼠进行实验。将上述小鼠均分为三组，甲组小鼠给予正常光照条</w:t>
      </w:r>
      <w:r>
        <w:rPr>
          <w:rFonts w:hint="eastAsia" w:ascii="宋体" w:hAnsi="宋体"/>
        </w:rPr>
        <w:t>件，</w:t>
      </w:r>
      <w:r>
        <w:rPr>
          <w:rFonts w:ascii="宋体" w:hAnsi="宋体"/>
          <w:color w:val="000000"/>
        </w:rPr>
        <w:t>_________________________________________</w:t>
      </w:r>
      <w:r>
        <w:rPr>
          <w:rFonts w:hint="eastAsia" w:ascii="宋体" w:hAnsi="宋体"/>
          <w:color w:val="000000"/>
        </w:rPr>
        <w:t>（2分）</w:t>
      </w:r>
      <w:r>
        <w:t>;</w:t>
      </w:r>
      <w:r>
        <w:rPr>
          <w:rFonts w:ascii="宋体" w:hAnsi="宋体"/>
        </w:rPr>
        <w:t>将三组小鼠置于其他条件均相同的环境下培养，一段时间后检测并件，比较三组小鼠的棕色脂肪细胞产热量。</w:t>
      </w:r>
      <w:r>
        <w:rPr>
          <w:rFonts w:hint="eastAsia" w:ascii="宋体" w:hAnsi="宋体"/>
          <w:szCs w:val="21"/>
        </w:rPr>
        <w:t xml:space="preserve"> </w:t>
      </w:r>
    </w:p>
    <w:p w14:paraId="1FA9EAA9">
      <w:pPr>
        <w:shd w:val="clear" w:color="auto" w:fill="FFFFFF"/>
        <w:adjustRightInd w:val="0"/>
        <w:snapToGrid w:val="0"/>
        <w:jc w:val="left"/>
        <w:textAlignment w:val="center"/>
      </w:pPr>
    </w:p>
    <w:p w14:paraId="549C2A96">
      <w:pPr>
        <w:shd w:val="clear" w:color="auto" w:fill="FFFFFF"/>
        <w:adjustRightInd w:val="0"/>
        <w:snapToGrid w:val="0"/>
        <w:jc w:val="left"/>
        <w:textAlignment w:val="center"/>
      </w:pPr>
      <w:r>
        <w:rPr>
          <w:rFonts w:hint="eastAsia"/>
        </w:rPr>
        <w:t>23</w:t>
      </w:r>
      <w:r>
        <w:t>．</w:t>
      </w:r>
      <w:r>
        <w:rPr>
          <w:rFonts w:hint="eastAsia"/>
        </w:rPr>
        <w:t>（12分）</w:t>
      </w:r>
      <w:r>
        <w:t>某弃耕农田多年后形成灌木丛，下图表示生态系统能量流动和物质循环的关系图；下表为该灌木丛第一、二、三营养级生物的能量分析表（单位为百万千焦），“？”表示能量暂时不详，但可以计算。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184"/>
        <w:gridCol w:w="1140"/>
        <w:gridCol w:w="1545"/>
        <w:gridCol w:w="1095"/>
      </w:tblGrid>
      <w:tr w14:paraId="609C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61AAA7E">
            <w:pPr>
              <w:shd w:val="clear" w:color="auto" w:fill="FFFFFF"/>
              <w:adjustRightInd w:val="0"/>
              <w:snapToGrid w:val="0"/>
              <w:jc w:val="left"/>
              <w:textAlignment w:val="center"/>
            </w:pPr>
            <w:r>
              <w:t>营养级</w:t>
            </w:r>
          </w:p>
        </w:tc>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80B49C3">
            <w:pPr>
              <w:shd w:val="clear" w:color="auto" w:fill="FFFFFF"/>
              <w:adjustRightInd w:val="0"/>
              <w:snapToGrid w:val="0"/>
              <w:jc w:val="left"/>
              <w:textAlignment w:val="center"/>
            </w:pPr>
            <w:r>
              <w:t>同化量</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4199B33">
            <w:pPr>
              <w:shd w:val="clear" w:color="auto" w:fill="FFFFFF"/>
              <w:adjustRightInd w:val="0"/>
              <w:snapToGrid w:val="0"/>
              <w:jc w:val="left"/>
              <w:textAlignment w:val="center"/>
            </w:pPr>
            <w:r>
              <w:t>未利用量</w: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563D9CF">
            <w:pPr>
              <w:shd w:val="clear" w:color="auto" w:fill="FFFFFF"/>
              <w:adjustRightInd w:val="0"/>
              <w:snapToGrid w:val="0"/>
              <w:jc w:val="left"/>
              <w:textAlignment w:val="center"/>
            </w:pPr>
            <w:r>
              <w:t>分解者分解量</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2A78B6E">
            <w:pPr>
              <w:shd w:val="clear" w:color="auto" w:fill="FFFFFF"/>
              <w:adjustRightInd w:val="0"/>
              <w:snapToGrid w:val="0"/>
              <w:jc w:val="left"/>
              <w:textAlignment w:val="center"/>
            </w:pPr>
            <w:r>
              <w:t>呼吸量</w:t>
            </w:r>
          </w:p>
        </w:tc>
      </w:tr>
      <w:tr w14:paraId="7CA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7CE19FC">
            <w:pPr>
              <w:shd w:val="clear" w:color="auto" w:fill="FFFFFF"/>
              <w:adjustRightInd w:val="0"/>
              <w:snapToGrid w:val="0"/>
              <w:jc w:val="left"/>
              <w:textAlignment w:val="center"/>
            </w:pPr>
            <w:r>
              <w:t>一</w:t>
            </w:r>
          </w:p>
        </w:tc>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8C7C1E6">
            <w:pPr>
              <w:shd w:val="clear" w:color="auto" w:fill="FFFFFF"/>
              <w:adjustRightInd w:val="0"/>
              <w:snapToGrid w:val="0"/>
              <w:jc w:val="left"/>
              <w:textAlignment w:val="center"/>
            </w:pPr>
            <w:r>
              <w:t>2．48×10</w:t>
            </w:r>
            <w:r>
              <w:rPr>
                <w:vertAlign w:val="superscript"/>
              </w:rPr>
              <w:t>11</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2665704">
            <w:pPr>
              <w:shd w:val="clear" w:color="auto" w:fill="FFFFFF"/>
              <w:adjustRightInd w:val="0"/>
              <w:snapToGrid w:val="0"/>
              <w:jc w:val="left"/>
              <w:textAlignment w:val="center"/>
            </w:pPr>
            <w:r>
              <w:t>2．0×10</w:t>
            </w:r>
            <w:r>
              <w:rPr>
                <w:vertAlign w:val="superscript"/>
              </w:rPr>
              <w:t>11</w: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B2512B7">
            <w:pPr>
              <w:shd w:val="clear" w:color="auto" w:fill="FFFFFF"/>
              <w:adjustRightInd w:val="0"/>
              <w:snapToGrid w:val="0"/>
              <w:jc w:val="left"/>
              <w:textAlignment w:val="center"/>
            </w:pPr>
            <w:r>
              <w:t>1．69×10</w:t>
            </w:r>
            <w:r>
              <w:rPr>
                <w:vertAlign w:val="superscript"/>
              </w:rPr>
              <w:t>10</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84BBD4A">
            <w:pPr>
              <w:shd w:val="clear" w:color="auto" w:fill="FFFFFF"/>
              <w:adjustRightInd w:val="0"/>
              <w:snapToGrid w:val="0"/>
              <w:jc w:val="left"/>
              <w:textAlignment w:val="center"/>
            </w:pPr>
            <w:r>
              <w:t>2．8×10</w:t>
            </w:r>
            <w:r>
              <w:rPr>
                <w:vertAlign w:val="superscript"/>
              </w:rPr>
              <w:t>10</w:t>
            </w:r>
          </w:p>
        </w:tc>
      </w:tr>
      <w:tr w14:paraId="6584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F789708">
            <w:pPr>
              <w:shd w:val="clear" w:color="auto" w:fill="FFFFFF"/>
              <w:adjustRightInd w:val="0"/>
              <w:snapToGrid w:val="0"/>
              <w:jc w:val="left"/>
              <w:textAlignment w:val="center"/>
            </w:pPr>
            <w:r>
              <w:t>二</w:t>
            </w:r>
          </w:p>
        </w:tc>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046C9C7">
            <w:pPr>
              <w:shd w:val="clear" w:color="auto" w:fill="FFFFFF"/>
              <w:adjustRightInd w:val="0"/>
              <w:snapToGrid w:val="0"/>
              <w:jc w:val="left"/>
              <w:textAlignment w:val="center"/>
            </w:pPr>
            <w:r>
              <w:t>3．1×10</w:t>
            </w:r>
            <w:r>
              <w:rPr>
                <w:vertAlign w:val="superscript"/>
              </w:rPr>
              <w:t>9</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6B78FCA">
            <w:pPr>
              <w:shd w:val="clear" w:color="auto" w:fill="FFFFFF"/>
              <w:adjustRightInd w:val="0"/>
              <w:snapToGrid w:val="0"/>
              <w:jc w:val="left"/>
              <w:textAlignment w:val="center"/>
            </w:pPr>
            <w:r>
              <w:t>4．6×10</w:t>
            </w:r>
            <w:r>
              <w:rPr>
                <w:vertAlign w:val="superscript"/>
              </w:rPr>
              <w:t>8</w: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B141092">
            <w:pPr>
              <w:shd w:val="clear" w:color="auto" w:fill="FFFFFF"/>
              <w:adjustRightInd w:val="0"/>
              <w:snapToGrid w:val="0"/>
              <w:jc w:val="left"/>
              <w:textAlignment w:val="center"/>
            </w:pPr>
            <w:r>
              <w:t>6．6×10</w:t>
            </w:r>
            <w:r>
              <w:rPr>
                <w:vertAlign w:val="superscript"/>
              </w:rPr>
              <w:t>8</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BCCA93A">
            <w:pPr>
              <w:shd w:val="clear" w:color="auto" w:fill="FFFFFF"/>
              <w:adjustRightInd w:val="0"/>
              <w:snapToGrid w:val="0"/>
              <w:jc w:val="left"/>
              <w:textAlignment w:val="center"/>
            </w:pPr>
            <w:r>
              <w:t>1．53×10</w:t>
            </w:r>
            <w:r>
              <w:rPr>
                <w:vertAlign w:val="superscript"/>
              </w:rPr>
              <w:t>9</w:t>
            </w:r>
          </w:p>
        </w:tc>
      </w:tr>
      <w:tr w14:paraId="49DF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43A3A41">
            <w:pPr>
              <w:shd w:val="clear" w:color="auto" w:fill="FFFFFF"/>
              <w:adjustRightInd w:val="0"/>
              <w:snapToGrid w:val="0"/>
              <w:jc w:val="left"/>
              <w:textAlignment w:val="center"/>
            </w:pPr>
            <w:r>
              <w:t>三</w:t>
            </w:r>
          </w:p>
        </w:tc>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8D99C1E">
            <w:pPr>
              <w:shd w:val="clear" w:color="auto" w:fill="FFFFFF"/>
              <w:adjustRightInd w:val="0"/>
              <w:snapToGrid w:val="0"/>
              <w:jc w:val="left"/>
              <w:textAlignment w:val="center"/>
            </w:pPr>
            <w:r>
              <w:t>？</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F46EFD6">
            <w:pPr>
              <w:shd w:val="clear" w:color="auto" w:fill="FFFFFF"/>
              <w:adjustRightInd w:val="0"/>
              <w:snapToGrid w:val="0"/>
              <w:jc w:val="left"/>
              <w:textAlignment w:val="center"/>
            </w:pPr>
            <w:r>
              <w:t>8．0×10</w:t>
            </w:r>
            <w:r>
              <w:rPr>
                <w:vertAlign w:val="superscript"/>
              </w:rPr>
              <w:t>7</w: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F6B9C6A">
            <w:pPr>
              <w:shd w:val="clear" w:color="auto" w:fill="FFFFFF"/>
              <w:adjustRightInd w:val="0"/>
              <w:snapToGrid w:val="0"/>
              <w:jc w:val="left"/>
              <w:textAlignment w:val="center"/>
            </w:pPr>
            <w:r>
              <w:t>4．0×10</w:t>
            </w:r>
            <w:r>
              <w:rPr>
                <w:vertAlign w:val="superscript"/>
              </w:rPr>
              <w:t>7</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E5C66C6">
            <w:pPr>
              <w:shd w:val="clear" w:color="auto" w:fill="FFFFFF"/>
              <w:adjustRightInd w:val="0"/>
              <w:snapToGrid w:val="0"/>
              <w:jc w:val="left"/>
              <w:textAlignment w:val="center"/>
            </w:pPr>
            <w:r>
              <w:t>2．3×10</w:t>
            </w:r>
            <w:r>
              <w:rPr>
                <w:vertAlign w:val="superscript"/>
              </w:rPr>
              <w:t>8</w:t>
            </w:r>
          </w:p>
        </w:tc>
      </w:tr>
    </w:tbl>
    <w:p w14:paraId="210C800D">
      <w:pPr>
        <w:shd w:val="clear" w:color="auto" w:fill="FFFFFF"/>
        <w:adjustRightInd w:val="0"/>
        <w:snapToGrid w:val="0"/>
        <w:jc w:val="center"/>
        <w:textAlignment w:val="center"/>
      </w:pPr>
      <w:r>
        <w:rPr>
          <w:rFonts w:eastAsia="Times New Roman" w:cs="Times New Roman"/>
          <w:kern w:val="0"/>
          <w:sz w:val="24"/>
        </w:rPr>
        <w:drawing>
          <wp:inline distT="0" distB="0" distL="114300" distR="114300">
            <wp:extent cx="2228215" cy="1788795"/>
            <wp:effectExtent l="0" t="0" r="635" b="1905"/>
            <wp:docPr id="7" name="图片 100015" descr="@@@653487ca-918e-4bb4-9acc-dd1ca4e77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0015" descr="@@@653487ca-918e-4bb4-9acc-dd1ca4e7740a"/>
                    <pic:cNvPicPr>
                      <a:picLocks noChangeAspect="1"/>
                    </pic:cNvPicPr>
                  </pic:nvPicPr>
                  <pic:blipFill>
                    <a:blip r:embed="rId45"/>
                    <a:stretch>
                      <a:fillRect/>
                    </a:stretch>
                  </pic:blipFill>
                  <pic:spPr>
                    <a:xfrm>
                      <a:off x="0" y="0"/>
                      <a:ext cx="2228215" cy="1788795"/>
                    </a:xfrm>
                    <a:prstGeom prst="rect">
                      <a:avLst/>
                    </a:prstGeom>
                    <a:noFill/>
                    <a:ln>
                      <a:noFill/>
                    </a:ln>
                  </pic:spPr>
                </pic:pic>
              </a:graphicData>
            </a:graphic>
          </wp:inline>
        </w:drawing>
      </w:r>
    </w:p>
    <w:p w14:paraId="77993914">
      <w:pPr>
        <w:shd w:val="clear" w:color="auto" w:fill="FFFFFF"/>
        <w:adjustRightInd w:val="0"/>
        <w:snapToGrid w:val="0"/>
        <w:jc w:val="left"/>
        <w:textAlignment w:val="center"/>
      </w:pPr>
      <w:r>
        <w:t>(1)从碳循环角度分析：图中①②表示的过程分别是</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。碳在④中以</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形式流动。</w:t>
      </w:r>
    </w:p>
    <w:p w14:paraId="4C2FA39C">
      <w:pPr>
        <w:shd w:val="clear" w:color="auto" w:fill="FFFFFF"/>
        <w:adjustRightInd w:val="0"/>
        <w:snapToGrid w:val="0"/>
        <w:jc w:val="left"/>
        <w:textAlignment w:val="center"/>
      </w:pPr>
      <w:r>
        <w:t>(2)据上表分析，第二、三营养级之间能量的传递效率为</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（保留一位小数点）。</w:t>
      </w:r>
    </w:p>
    <w:p w14:paraId="5AA46E83">
      <w:pPr>
        <w:shd w:val="clear" w:color="auto" w:fill="FFFFFF"/>
        <w:adjustRightInd w:val="0"/>
        <w:snapToGrid w:val="0"/>
        <w:jc w:val="left"/>
        <w:textAlignment w:val="center"/>
      </w:pPr>
      <w:r>
        <w:t>(3)一个稳定的生态系统离不开信息的传递。在灌木丛中，食物链上的相邻物种之间存在着捕食关系，相邻物种的某些个体行为与种群特征为对方提供了大量的有用信息，这说明信息能够</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w:t>
      </w:r>
    </w:p>
    <w:p w14:paraId="7130856F">
      <w:pPr>
        <w:shd w:val="clear" w:color="auto" w:fill="FFFFFF"/>
        <w:adjustRightInd w:val="0"/>
        <w:snapToGrid w:val="0"/>
        <w:jc w:val="left"/>
        <w:textAlignment w:val="center"/>
        <w:rPr>
          <w:rFonts w:cs="Times New Roman"/>
          <w:u w:val="single"/>
        </w:rPr>
      </w:pPr>
      <w:r>
        <w:t>(4)在草本与灌木混生阶段，农田内很少有一年生草本植物生长，</w:t>
      </w:r>
      <w:r>
        <w:rPr>
          <w:rFonts w:hint="eastAsia"/>
        </w:rPr>
        <w:t>推测</w:t>
      </w:r>
      <w:r>
        <w:t>其原因是</w:t>
      </w:r>
      <w:r>
        <w:rPr>
          <w:rFonts w:eastAsia="Times New Roman" w:cs="Times New Roman"/>
          <w:u w:val="single"/>
        </w:rPr>
        <w:t xml:space="preserve">   </w:t>
      </w:r>
      <w:r>
        <w:rPr>
          <w:rFonts w:hint="eastAsia" w:cs="Times New Roman"/>
          <w:u w:val="single"/>
        </w:rPr>
        <w:t xml:space="preserve">         </w:t>
      </w:r>
    </w:p>
    <w:p w14:paraId="6D7BD81A">
      <w:pPr>
        <w:shd w:val="clear" w:color="auto" w:fill="FFFFFF"/>
        <w:adjustRightInd w:val="0"/>
        <w:snapToGrid w:val="0"/>
        <w:jc w:val="left"/>
        <w:textAlignment w:val="center"/>
      </w:pPr>
      <w:r>
        <w:rPr>
          <w:rFonts w:hint="eastAsia" w:cs="Times New Roman"/>
          <w:u w:val="single"/>
        </w:rPr>
        <w:t xml:space="preserve">                                          </w:t>
      </w:r>
      <w:r>
        <w:rPr>
          <w:rFonts w:eastAsia="Times New Roman" w:cs="Times New Roman"/>
          <w:u w:val="single"/>
        </w:rPr>
        <w:t xml:space="preserve">  </w:t>
      </w:r>
      <w:r>
        <w:t>。灌木群落在空间的配置情况体现了群落的</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结构，提高了光能利用率。</w:t>
      </w:r>
    </w:p>
    <w:p w14:paraId="431E4320">
      <w:pPr>
        <w:shd w:val="clear" w:color="auto" w:fill="FFFFFF"/>
        <w:adjustRightInd w:val="0"/>
        <w:snapToGrid w:val="0"/>
        <w:jc w:val="left"/>
        <w:textAlignment w:val="center"/>
      </w:pPr>
      <w:r>
        <w:t>(5)草本、木本植物体内含有大量的纤维素，耐高温纤维素酶可以加速催化纤维素的水解，为酵母菌进行酒精发酵提供大量廉价原料。某研究小组将纤维素分解菌通过诱变和高温处理获得新菌株（甲），制作出菌株甲培养基的滤液，进行了下列实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712"/>
        <w:gridCol w:w="5407"/>
      </w:tblGrid>
      <w:tr w14:paraId="146F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B01E8D4">
            <w:pPr>
              <w:shd w:val="clear" w:color="auto" w:fill="FFFFFF"/>
              <w:adjustRightInd w:val="0"/>
              <w:snapToGrid w:val="0"/>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34E14CA">
            <w:pPr>
              <w:shd w:val="clear" w:color="auto" w:fill="FFFFFF"/>
              <w:adjustRightInd w:val="0"/>
              <w:snapToGrid w:val="0"/>
              <w:jc w:val="left"/>
              <w:textAlignment w:val="center"/>
            </w:pPr>
            <w:r>
              <w:t>试管A</w:t>
            </w:r>
          </w:p>
        </w:tc>
        <w:tc>
          <w:tcPr>
            <w:tcW w:w="54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58041F4">
            <w:pPr>
              <w:shd w:val="clear" w:color="auto" w:fill="FFFFFF"/>
              <w:adjustRightInd w:val="0"/>
              <w:snapToGrid w:val="0"/>
              <w:jc w:val="left"/>
              <w:textAlignment w:val="center"/>
            </w:pPr>
            <w:r>
              <w:t>试管B</w:t>
            </w:r>
          </w:p>
        </w:tc>
      </w:tr>
      <w:tr w14:paraId="0677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34AE22D">
            <w:pPr>
              <w:shd w:val="clear" w:color="auto" w:fill="FFFFFF"/>
              <w:adjustRightInd w:val="0"/>
              <w:snapToGrid w:val="0"/>
              <w:jc w:val="left"/>
              <w:textAlignment w:val="center"/>
            </w:pPr>
            <w:r>
              <w:t>步骤1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AD399AF">
            <w:pPr>
              <w:shd w:val="clear" w:color="auto" w:fill="FFFFFF"/>
              <w:adjustRightInd w:val="0"/>
              <w:snapToGrid w:val="0"/>
              <w:jc w:val="left"/>
              <w:textAlignment w:val="center"/>
            </w:pPr>
            <w:r>
              <w:t>加入适量缓冲液</w:t>
            </w:r>
          </w:p>
        </w:tc>
        <w:tc>
          <w:tcPr>
            <w:tcW w:w="54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2BBB767">
            <w:pPr>
              <w:shd w:val="clear" w:color="auto" w:fill="FFFFFF"/>
              <w:adjustRightInd w:val="0"/>
              <w:snapToGrid w:val="0"/>
              <w:jc w:val="left"/>
              <w:textAlignment w:val="center"/>
            </w:pPr>
            <w:r>
              <w:t>加入用①</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配制的菌株甲滤液</w:t>
            </w:r>
          </w:p>
        </w:tc>
      </w:tr>
      <w:tr w14:paraId="00B7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A0D3C88">
            <w:pPr>
              <w:shd w:val="clear" w:color="auto" w:fill="FFFFFF"/>
              <w:adjustRightInd w:val="0"/>
              <w:snapToGrid w:val="0"/>
              <w:jc w:val="left"/>
              <w:textAlignment w:val="center"/>
            </w:pPr>
            <w:r>
              <w:t>步骤2</w:t>
            </w:r>
          </w:p>
        </w:tc>
        <w:tc>
          <w:tcPr>
            <w:tcW w:w="7119"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8D7FAA9">
            <w:pPr>
              <w:shd w:val="clear" w:color="auto" w:fill="FFFFFF"/>
              <w:adjustRightInd w:val="0"/>
              <w:snapToGrid w:val="0"/>
              <w:jc w:val="left"/>
              <w:textAlignment w:val="center"/>
            </w:pPr>
            <w:r>
              <w:t>在80℃条件下水浴保温30min</w:t>
            </w:r>
          </w:p>
        </w:tc>
      </w:tr>
      <w:tr w14:paraId="796F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99742B5">
            <w:pPr>
              <w:shd w:val="clear" w:color="auto" w:fill="FFFFFF"/>
              <w:adjustRightInd w:val="0"/>
              <w:snapToGrid w:val="0"/>
              <w:jc w:val="left"/>
              <w:textAlignment w:val="center"/>
            </w:pPr>
            <w:r>
              <w:t>步骤3</w:t>
            </w:r>
          </w:p>
        </w:tc>
        <w:tc>
          <w:tcPr>
            <w:tcW w:w="7119"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AE6F5C5">
            <w:pPr>
              <w:shd w:val="clear" w:color="auto" w:fill="FFFFFF"/>
              <w:adjustRightInd w:val="0"/>
              <w:snapToGrid w:val="0"/>
              <w:jc w:val="left"/>
              <w:textAlignment w:val="center"/>
            </w:pPr>
            <w:r>
              <w:t>加入适量的②</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，80℃水浴保温10min</w:t>
            </w:r>
          </w:p>
        </w:tc>
      </w:tr>
      <w:tr w14:paraId="0C5F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D1C4232">
            <w:pPr>
              <w:shd w:val="clear" w:color="auto" w:fill="FFFFFF"/>
              <w:adjustRightInd w:val="0"/>
              <w:snapToGrid w:val="0"/>
              <w:jc w:val="left"/>
              <w:textAlignment w:val="center"/>
            </w:pPr>
            <w:r>
              <w:t>步骤4</w:t>
            </w:r>
          </w:p>
        </w:tc>
        <w:tc>
          <w:tcPr>
            <w:tcW w:w="7119"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02451B5">
            <w:pPr>
              <w:shd w:val="clear" w:color="auto" w:fill="FFFFFF"/>
              <w:adjustRightInd w:val="0"/>
              <w:snapToGrid w:val="0"/>
              <w:jc w:val="left"/>
              <w:textAlignment w:val="center"/>
            </w:pPr>
            <w:r>
              <w:t>加入适量的③</w:t>
            </w:r>
            <w:r>
              <w:rPr>
                <w:rFonts w:eastAsia="Times New Roman" w:cs="Times New Roman"/>
                <w:u w:val="single"/>
              </w:rPr>
              <w:t xml:space="preserve">    </w:t>
            </w:r>
            <w:r>
              <w:rPr>
                <w:rFonts w:hint="eastAsia" w:cs="Times New Roman"/>
                <w:u w:val="single"/>
              </w:rPr>
              <w:t xml:space="preserve">            </w:t>
            </w:r>
            <w:r>
              <w:rPr>
                <w:rFonts w:eastAsia="Times New Roman" w:cs="Times New Roman"/>
                <w:u w:val="single"/>
              </w:rPr>
              <w:t xml:space="preserve"> </w:t>
            </w:r>
            <w:r>
              <w:t>，60℃热水浴加热2min，观察溶液颜色</w:t>
            </w:r>
          </w:p>
        </w:tc>
      </w:tr>
      <w:tr w14:paraId="2E4F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D890519">
            <w:pPr>
              <w:shd w:val="clear" w:color="auto" w:fill="FFFFFF"/>
              <w:adjustRightInd w:val="0"/>
              <w:snapToGrid w:val="0"/>
              <w:jc w:val="left"/>
              <w:textAlignment w:val="center"/>
            </w:pPr>
            <w:r>
              <w:t>实验预期</w:t>
            </w:r>
          </w:p>
        </w:tc>
        <w:tc>
          <w:tcPr>
            <w:tcW w:w="7119"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C956B2F">
            <w:pPr>
              <w:shd w:val="clear" w:color="auto" w:fill="FFFFFF"/>
              <w:adjustRightInd w:val="0"/>
              <w:snapToGrid w:val="0"/>
              <w:jc w:val="left"/>
              <w:textAlignment w:val="center"/>
              <w:rPr>
                <w:rFonts w:cs="Times New Roman"/>
                <w:u w:val="single"/>
              </w:rPr>
            </w:pPr>
            <w:r>
              <w:t>预期实验结果及实验结论：④</w:t>
            </w:r>
            <w:r>
              <w:rPr>
                <w:rFonts w:eastAsia="Times New Roman" w:cs="Times New Roman"/>
                <w:u w:val="single"/>
              </w:rPr>
              <w:t xml:space="preserve">   </w:t>
            </w:r>
            <w:r>
              <w:rPr>
                <w:rFonts w:hint="eastAsia" w:cs="Times New Roman"/>
                <w:u w:val="single"/>
              </w:rPr>
              <w:t xml:space="preserve">                                    </w:t>
            </w:r>
          </w:p>
          <w:p w14:paraId="1B3DD633">
            <w:pPr>
              <w:shd w:val="clear" w:color="auto" w:fill="FFFFFF"/>
              <w:adjustRightInd w:val="0"/>
              <w:snapToGrid w:val="0"/>
              <w:jc w:val="left"/>
              <w:textAlignment w:val="center"/>
            </w:pPr>
            <w:r>
              <w:rPr>
                <w:rFonts w:hint="eastAsia" w:cs="Times New Roman"/>
                <w:u w:val="single"/>
              </w:rPr>
              <w:t xml:space="preserve">                                                         </w:t>
            </w:r>
            <w:r>
              <w:rPr>
                <w:rFonts w:eastAsia="Times New Roman" w:cs="Times New Roman"/>
                <w:u w:val="single"/>
              </w:rPr>
              <w:t xml:space="preserve">  </w:t>
            </w:r>
            <w:r>
              <w:rPr>
                <w:rFonts w:hint="eastAsia"/>
              </w:rPr>
              <w:t>（2分）</w:t>
            </w:r>
            <w:r>
              <w:t>。</w:t>
            </w:r>
          </w:p>
        </w:tc>
      </w:tr>
    </w:tbl>
    <w:p w14:paraId="2BAA0EEC">
      <w:pPr>
        <w:adjustRightInd w:val="0"/>
        <w:snapToGrid w:val="0"/>
        <w:jc w:val="left"/>
        <w:textAlignment w:val="center"/>
      </w:pPr>
      <w:r>
        <w:t>2</w:t>
      </w:r>
      <w:r>
        <w:rPr>
          <w:rFonts w:hint="eastAsia"/>
        </w:rPr>
        <w:t>4</w:t>
      </w:r>
      <w:r>
        <w:t>．</w:t>
      </w:r>
      <w:r>
        <w:rPr>
          <w:rFonts w:hint="eastAsia"/>
        </w:rPr>
        <w:t>（12分）</w:t>
      </w:r>
      <w:r>
        <w:t>新冠病毒（+RNA）的刺突蛋白S通过与人体黏膜细胞表面的ACE2受体结合而进入细胞，是宿主抗体的重要作用位点。下图1是科研人员利用新冠病毒的+RNA提取S蛋白基因和S蛋白受体结合域RBD基因作为抗原基因序列，研制新冠病毒双抗原疫苗的技术路线。</w:t>
      </w:r>
    </w:p>
    <w:p w14:paraId="360B50A5">
      <w:pPr>
        <w:adjustRightInd w:val="0"/>
        <w:snapToGrid w:val="0"/>
        <w:jc w:val="center"/>
        <w:textAlignment w:val="center"/>
      </w:pPr>
      <w:r>
        <w:drawing>
          <wp:inline distT="0" distB="0" distL="114300" distR="114300">
            <wp:extent cx="5525135" cy="3321050"/>
            <wp:effectExtent l="0" t="0" r="18415" b="1270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6"/>
                    <a:stretch>
                      <a:fillRect/>
                    </a:stretch>
                  </pic:blipFill>
                  <pic:spPr>
                    <a:xfrm>
                      <a:off x="0" y="0"/>
                      <a:ext cx="5525135" cy="3321050"/>
                    </a:xfrm>
                    <a:prstGeom prst="rect">
                      <a:avLst/>
                    </a:prstGeom>
                  </pic:spPr>
                </pic:pic>
              </a:graphicData>
            </a:graphic>
          </wp:inline>
        </w:drawing>
      </w:r>
    </w:p>
    <w:p w14:paraId="6B21ACC5">
      <w:pPr>
        <w:adjustRightInd w:val="0"/>
        <w:snapToGrid w:val="0"/>
        <w:jc w:val="left"/>
        <w:textAlignment w:val="center"/>
      </w:pPr>
      <w:r>
        <w:t>(1)已知PCR1与PCR2要分别进行，</w:t>
      </w:r>
      <w:r>
        <w:rPr>
          <w:rFonts w:hint="eastAsia"/>
        </w:rPr>
        <w:t>原因是</w:t>
      </w:r>
      <w:r>
        <w:rPr>
          <w:rFonts w:hint="eastAsia"/>
          <w:u w:val="single"/>
        </w:rPr>
        <w:t xml:space="preserve">                                      </w:t>
      </w:r>
      <w:r>
        <w:rPr>
          <w:rFonts w:hint="eastAsia" w:ascii="微软雅黑" w:hAnsi="微软雅黑" w:eastAsia="微软雅黑" w:cs="微软雅黑"/>
          <w:u w:val="single"/>
        </w:rPr>
        <w:t xml:space="preserve">  </w:t>
      </w:r>
      <w:r>
        <w:rPr>
          <w:rFonts w:hint="eastAsia" w:ascii="微软雅黑" w:hAnsi="微软雅黑" w:eastAsia="微软雅黑" w:cs="微软雅黑"/>
        </w:rPr>
        <w:t>。</w:t>
      </w:r>
      <w:r>
        <w:t>然后将产物混合，使用引物1和引物4进行PCR3，最终获得大量S-RBD融合基因（1300bp）。PCR3过程中，片段1与片段2连接形成S-RBD融合基因，需要使用</w:t>
      </w:r>
      <w:r>
        <w:rPr>
          <w:rFonts w:hint="eastAsia"/>
          <w:u w:val="single"/>
        </w:rPr>
        <w:t xml:space="preserve">                 </w:t>
      </w:r>
      <w:r>
        <w:rPr>
          <w:rFonts w:hint="eastAsia" w:ascii="微软雅黑" w:hAnsi="微软雅黑" w:eastAsia="微软雅黑" w:cs="微软雅黑"/>
          <w:u w:val="single"/>
        </w:rPr>
        <w:t xml:space="preserve">  </w:t>
      </w:r>
      <w:r>
        <w:t>酶，该酶的作用是</w:t>
      </w:r>
      <w:r>
        <w:rPr>
          <w:rFonts w:hint="eastAsia"/>
          <w:u w:val="single"/>
        </w:rPr>
        <w:t xml:space="preserve">  </w:t>
      </w:r>
      <w:r>
        <w:rPr>
          <w:rFonts w:hint="eastAsia" w:ascii="微软雅黑" w:hAnsi="微软雅黑" w:eastAsia="微软雅黑" w:cs="微软雅黑"/>
          <w:u w:val="single"/>
        </w:rPr>
        <w:t xml:space="preserve">                                                              </w:t>
      </w:r>
      <w:r>
        <w:t>。</w:t>
      </w:r>
    </w:p>
    <w:p w14:paraId="05EDF1D0">
      <w:pPr>
        <w:adjustRightInd w:val="0"/>
        <w:snapToGrid w:val="0"/>
        <w:jc w:val="left"/>
        <w:textAlignment w:val="center"/>
        <w:rPr>
          <w:rFonts w:ascii="微软雅黑" w:hAnsi="微软雅黑" w:eastAsia="微软雅黑" w:cs="微软雅黑"/>
          <w:u w:val="single"/>
        </w:rPr>
      </w:pPr>
      <w:r>
        <w:t>(2)为使S-RBD融合基因在工程菌中表达时，先合成S蛋白，在重组pX质粒中，引物4对应的区段要连接在靠近</w:t>
      </w:r>
      <w:r>
        <w:rPr>
          <w:rFonts w:hint="eastAsia"/>
          <w:u w:val="single"/>
        </w:rPr>
        <w:t xml:space="preserve">  </w:t>
      </w:r>
      <w:r>
        <w:rPr>
          <w:rFonts w:hint="eastAsia" w:ascii="微软雅黑" w:hAnsi="微软雅黑" w:eastAsia="微软雅黑" w:cs="微软雅黑"/>
          <w:u w:val="single"/>
        </w:rPr>
        <w:t xml:space="preserve">             </w:t>
      </w:r>
      <w:r>
        <w:t>（填“启动子"或“终止子”）的部位，原因是</w:t>
      </w:r>
      <w:r>
        <w:rPr>
          <w:rFonts w:hint="eastAsia"/>
          <w:u w:val="single"/>
        </w:rPr>
        <w:t xml:space="preserve">  </w:t>
      </w:r>
      <w:r>
        <w:rPr>
          <w:rFonts w:hint="eastAsia" w:ascii="微软雅黑" w:hAnsi="微软雅黑" w:eastAsia="微软雅黑" w:cs="微软雅黑"/>
          <w:u w:val="single"/>
        </w:rPr>
        <w:t xml:space="preserve">      </w:t>
      </w:r>
    </w:p>
    <w:p w14:paraId="14626FF0">
      <w:pPr>
        <w:adjustRightInd w:val="0"/>
        <w:snapToGrid w:val="0"/>
        <w:jc w:val="left"/>
        <w:textAlignment w:val="center"/>
      </w:pPr>
      <w:r>
        <w:rPr>
          <w:rFonts w:hint="eastAsia" w:ascii="微软雅黑" w:hAnsi="微软雅黑" w:eastAsia="微软雅黑" w:cs="微软雅黑"/>
          <w:u w:val="single"/>
        </w:rPr>
        <w:t xml:space="preserve">                                                         </w:t>
      </w:r>
      <w:r>
        <w:t>。</w:t>
      </w:r>
    </w:p>
    <w:p w14:paraId="1F6D0695">
      <w:pPr>
        <w:adjustRightInd w:val="0"/>
        <w:snapToGrid w:val="0"/>
        <w:jc w:val="left"/>
        <w:textAlignment w:val="center"/>
      </w:pPr>
      <w:r>
        <w:t>(3)为初步检测过程B构建是否成功，对重组pX系列质粒及其酶切产物进行凝胶电泳检测，结果如图2。据图可知，酶切时用到的酶是</w:t>
      </w:r>
      <w:r>
        <w:rPr>
          <w:rFonts w:hint="eastAsia"/>
          <w:u w:val="single"/>
        </w:rPr>
        <w:t xml:space="preserve">  </w:t>
      </w:r>
      <w:r>
        <w:rPr>
          <w:rFonts w:hint="eastAsia" w:ascii="微软雅黑" w:hAnsi="微软雅黑" w:eastAsia="微软雅黑" w:cs="微软雅黑"/>
          <w:u w:val="single"/>
        </w:rPr>
        <w:t xml:space="preserve">                         </w:t>
      </w:r>
      <w:r>
        <w:rPr>
          <w:rFonts w:hint="eastAsia"/>
        </w:rPr>
        <w:t xml:space="preserve"> </w:t>
      </w:r>
      <w:r>
        <w:t>，重组质粒pX2和pX5构建成功的依据是</w:t>
      </w:r>
      <w:r>
        <w:rPr>
          <w:rFonts w:hint="eastAsia"/>
          <w:u w:val="single"/>
        </w:rPr>
        <w:t xml:space="preserve">  </w:t>
      </w:r>
      <w:r>
        <w:rPr>
          <w:rFonts w:hint="eastAsia" w:ascii="微软雅黑" w:hAnsi="微软雅黑" w:eastAsia="微软雅黑" w:cs="微软雅黑"/>
          <w:u w:val="single"/>
        </w:rPr>
        <w:t xml:space="preserve">                                                     </w:t>
      </w:r>
      <w:r>
        <w:t>。</w:t>
      </w:r>
    </w:p>
    <w:p w14:paraId="34A2450A">
      <w:pPr>
        <w:adjustRightInd w:val="0"/>
        <w:snapToGrid w:val="0"/>
        <w:jc w:val="center"/>
        <w:textAlignment w:val="center"/>
      </w:pPr>
      <w:r>
        <w:drawing>
          <wp:inline distT="0" distB="0" distL="114300" distR="114300">
            <wp:extent cx="5254625" cy="2210435"/>
            <wp:effectExtent l="0" t="0" r="3175" b="18415"/>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7"/>
                    <a:stretch>
                      <a:fillRect/>
                    </a:stretch>
                  </pic:blipFill>
                  <pic:spPr>
                    <a:xfrm>
                      <a:off x="0" y="0"/>
                      <a:ext cx="5254625" cy="2210435"/>
                    </a:xfrm>
                    <a:prstGeom prst="rect">
                      <a:avLst/>
                    </a:prstGeom>
                  </pic:spPr>
                </pic:pic>
              </a:graphicData>
            </a:graphic>
          </wp:inline>
        </w:drawing>
      </w:r>
    </w:p>
    <w:p w14:paraId="503F7257">
      <w:pPr>
        <w:numPr>
          <w:ilvl w:val="0"/>
          <w:numId w:val="2"/>
        </w:numPr>
        <w:adjustRightInd w:val="0"/>
        <w:snapToGrid w:val="0"/>
        <w:jc w:val="left"/>
        <w:textAlignment w:val="center"/>
        <w:rPr>
          <w:rFonts w:ascii="宋体" w:hAnsi="宋体"/>
          <w:u w:val="single"/>
        </w:rPr>
      </w:pPr>
      <w:r>
        <w:t>在工程菌的筛选时，可先后用两种抗生素进行影印培养实验（将首次培养的菌落用灭菌绒布沾取印到</w:t>
      </w:r>
      <w:r>
        <w:rPr>
          <w:rFonts w:hint="eastAsia" w:ascii="宋体" w:hAnsi="宋体"/>
        </w:rPr>
        <w:t>新培养基上培养），在第二次培养时存活的菌落是否含有目的基因</w:t>
      </w:r>
      <w:r>
        <w:rPr>
          <w:rFonts w:hint="eastAsia" w:ascii="宋体" w:hAnsi="宋体"/>
          <w:u w:val="single"/>
        </w:rPr>
        <w:t xml:space="preserve">             </w:t>
      </w:r>
      <w:r>
        <w:rPr>
          <w:rFonts w:hint="eastAsia" w:ascii="宋体" w:hAnsi="宋体"/>
        </w:rPr>
        <w:t>（填“是”或“否”）。鉴定pX质粒是否导入工程菌还可以采用的方法是</w:t>
      </w:r>
      <w:r>
        <w:rPr>
          <w:rFonts w:hint="eastAsia" w:ascii="宋体" w:hAnsi="宋体"/>
          <w:u w:val="single"/>
        </w:rPr>
        <w:t xml:space="preserve">               </w:t>
      </w:r>
    </w:p>
    <w:p w14:paraId="2D12480D">
      <w:pPr>
        <w:adjustRightInd w:val="0"/>
        <w:snapToGrid w:val="0"/>
        <w:jc w:val="left"/>
        <w:textAlignment w:val="center"/>
        <w:rPr>
          <w:rFonts w:ascii="微软雅黑" w:hAnsi="微软雅黑" w:eastAsia="微软雅黑" w:cs="微软雅黑"/>
        </w:rPr>
      </w:pPr>
      <w:r>
        <w:rPr>
          <w:rFonts w:hint="eastAsia" w:ascii="宋体" w:hAnsi="宋体"/>
          <w:u w:val="single"/>
        </w:rPr>
        <w:t xml:space="preserve">                                        </w:t>
      </w:r>
      <w:r>
        <w:rPr>
          <w:rFonts w:hint="eastAsia" w:ascii="宋体" w:hAnsi="宋体"/>
        </w:rPr>
        <w:t>。</w:t>
      </w:r>
    </w:p>
    <w:p w14:paraId="3162E966">
      <w:pPr>
        <w:adjustRightInd w:val="0"/>
        <w:snapToGrid w:val="0"/>
        <w:jc w:val="left"/>
        <w:textAlignment w:val="center"/>
        <w:rPr>
          <w:rFonts w:ascii="微软雅黑" w:hAnsi="微软雅黑" w:eastAsia="微软雅黑" w:cs="微软雅黑"/>
        </w:rPr>
      </w:pPr>
      <w:r>
        <w:rPr>
          <w:rFonts w:hint="eastAsia" w:ascii="宋体" w:hAnsi="宋体"/>
        </w:rPr>
        <w:t>(5)如果利用大型哺乳动物的乳腺生物反应器来生产该疫苗，一般的做法是先将</w:t>
      </w:r>
      <w:r>
        <w:t>S-RBD融合基因</w:t>
      </w:r>
      <w:r>
        <w:rPr>
          <w:rFonts w:hint="eastAsia" w:ascii="宋体" w:hAnsi="宋体"/>
        </w:rPr>
        <w:t>与</w:t>
      </w:r>
      <w:r>
        <w:rPr>
          <w:rFonts w:hint="eastAsia" w:ascii="宋体" w:hAnsi="宋体"/>
          <w:u w:val="single"/>
        </w:rPr>
        <w:t xml:space="preserve">                        </w:t>
      </w:r>
      <w:r>
        <w:rPr>
          <w:rFonts w:hint="eastAsia" w:ascii="宋体" w:hAnsi="宋体"/>
        </w:rPr>
        <w:t>等重组起来，转入哺乳动物</w:t>
      </w:r>
      <w:r>
        <w:rPr>
          <w:rFonts w:hint="eastAsia"/>
        </w:rPr>
        <w:t>的</w:t>
      </w:r>
      <w:r>
        <w:rPr>
          <w:rFonts w:hint="eastAsia" w:ascii="宋体" w:hAnsi="宋体"/>
          <w:u w:val="single"/>
        </w:rPr>
        <w:t xml:space="preserve">                   </w:t>
      </w:r>
      <w:r>
        <w:rPr>
          <w:rFonts w:hint="eastAsia" w:ascii="宋体" w:hAnsi="宋体"/>
        </w:rPr>
        <w:t>。</w:t>
      </w:r>
    </w:p>
    <w:p w14:paraId="3AA0BD41">
      <w:pPr>
        <w:adjustRightInd w:val="0"/>
        <w:snapToGrid w:val="0"/>
        <w:jc w:val="left"/>
        <w:textAlignment w:val="center"/>
        <w:rPr>
          <w:rFonts w:ascii="微软雅黑" w:hAnsi="微软雅黑" w:eastAsia="微软雅黑" w:cs="微软雅黑"/>
          <w:u w:val="single"/>
        </w:rPr>
      </w:pPr>
      <w:r>
        <w:t>(</w:t>
      </w:r>
      <w:r>
        <w:rPr>
          <w:rFonts w:hint="eastAsia"/>
        </w:rPr>
        <w:t>6</w:t>
      </w:r>
      <w:r>
        <w:t>)试从免疫学角度分析此种双抗原疫苗比常规S蛋白疫苗更具优势的原因</w:t>
      </w:r>
      <w:r>
        <w:rPr>
          <w:rFonts w:hint="eastAsia"/>
          <w:u w:val="single"/>
        </w:rPr>
        <w:t xml:space="preserve">  </w:t>
      </w:r>
      <w:r>
        <w:rPr>
          <w:rFonts w:hint="eastAsia" w:ascii="微软雅黑" w:hAnsi="微软雅黑" w:eastAsia="微软雅黑" w:cs="微软雅黑"/>
          <w:u w:val="single"/>
        </w:rPr>
        <w:t xml:space="preserve">               </w:t>
      </w:r>
    </w:p>
    <w:p w14:paraId="4389403A">
      <w:pPr>
        <w:adjustRightInd w:val="0"/>
        <w:snapToGrid w:val="0"/>
        <w:jc w:val="left"/>
        <w:textAlignment w:val="center"/>
      </w:pPr>
      <w:r>
        <w:rPr>
          <w:rFonts w:hint="eastAsia" w:ascii="微软雅黑" w:hAnsi="微软雅黑" w:eastAsia="微软雅黑" w:cs="微软雅黑"/>
          <w:u w:val="single"/>
        </w:rPr>
        <w:t xml:space="preserve">                                                              </w:t>
      </w:r>
      <w:r>
        <w:t>。</w:t>
      </w:r>
    </w:p>
    <w:p w14:paraId="0371D434">
      <w:pPr>
        <w:shd w:val="clear" w:color="auto" w:fill="FFFFFF"/>
        <w:jc w:val="left"/>
        <w:textAlignment w:val="center"/>
      </w:pPr>
    </w:p>
    <w:p w14:paraId="40E68E48">
      <w:pPr>
        <w:jc w:val="left"/>
        <w:textAlignment w:val="center"/>
      </w:pPr>
    </w:p>
    <w:p w14:paraId="67ED2D41">
      <w:pPr>
        <w:jc w:val="left"/>
        <w:textAlignment w:val="center"/>
      </w:pPr>
    </w:p>
    <w:p w14:paraId="10EE134C">
      <w:pPr>
        <w:jc w:val="left"/>
        <w:textAlignment w:val="center"/>
      </w:pPr>
    </w:p>
    <w:p w14:paraId="186707AE">
      <w:pPr>
        <w:jc w:val="left"/>
        <w:textAlignment w:val="center"/>
      </w:pPr>
    </w:p>
    <w:p w14:paraId="439E531C">
      <w:pPr>
        <w:jc w:val="left"/>
        <w:textAlignment w:val="center"/>
      </w:pPr>
    </w:p>
    <w:p w14:paraId="2BE73C27">
      <w:pPr>
        <w:jc w:val="left"/>
        <w:textAlignment w:val="center"/>
      </w:pPr>
    </w:p>
    <w:p w14:paraId="60FB7BFB">
      <w:pPr>
        <w:jc w:val="left"/>
        <w:textAlignment w:val="center"/>
      </w:pPr>
    </w:p>
    <w:p w14:paraId="2AD047E4">
      <w:pPr>
        <w:jc w:val="left"/>
        <w:textAlignment w:val="center"/>
      </w:pPr>
    </w:p>
    <w:p w14:paraId="1362CB66">
      <w:pPr>
        <w:jc w:val="left"/>
        <w:textAlignment w:val="center"/>
      </w:pPr>
    </w:p>
    <w:p w14:paraId="5021CC2A">
      <w:pPr>
        <w:jc w:val="left"/>
        <w:textAlignment w:val="center"/>
      </w:pPr>
    </w:p>
    <w:p w14:paraId="3BA2455E">
      <w:pPr>
        <w:jc w:val="left"/>
        <w:textAlignment w:val="center"/>
      </w:pPr>
    </w:p>
    <w:p w14:paraId="5B4C0662">
      <w:pPr>
        <w:jc w:val="left"/>
        <w:textAlignment w:val="center"/>
      </w:pPr>
    </w:p>
    <w:p w14:paraId="0E9DB246">
      <w:pPr>
        <w:jc w:val="left"/>
        <w:textAlignment w:val="center"/>
      </w:pPr>
    </w:p>
    <w:p w14:paraId="52CCE4A5">
      <w:pPr>
        <w:jc w:val="left"/>
        <w:textAlignment w:val="center"/>
      </w:pPr>
    </w:p>
    <w:p w14:paraId="196C7725">
      <w:pPr>
        <w:jc w:val="left"/>
        <w:textAlignment w:val="center"/>
      </w:pPr>
    </w:p>
    <w:p w14:paraId="71237AD0">
      <w:pPr>
        <w:jc w:val="left"/>
        <w:textAlignment w:val="center"/>
      </w:pPr>
    </w:p>
    <w:p w14:paraId="792B7C7D">
      <w:pPr>
        <w:jc w:val="left"/>
        <w:textAlignment w:val="center"/>
      </w:pPr>
    </w:p>
    <w:p w14:paraId="1453BC3A">
      <w:pPr>
        <w:jc w:val="left"/>
        <w:textAlignment w:val="center"/>
      </w:pPr>
    </w:p>
    <w:p w14:paraId="6B68B770">
      <w:pPr>
        <w:jc w:val="left"/>
        <w:textAlignment w:val="center"/>
      </w:pPr>
    </w:p>
    <w:p w14:paraId="2B696215">
      <w:pPr>
        <w:jc w:val="left"/>
        <w:textAlignment w:val="center"/>
      </w:pPr>
    </w:p>
    <w:p w14:paraId="4F98B913">
      <w:pPr>
        <w:jc w:val="left"/>
        <w:textAlignment w:val="center"/>
      </w:pPr>
    </w:p>
    <w:p w14:paraId="50B24ABD">
      <w:pPr>
        <w:jc w:val="left"/>
        <w:textAlignment w:val="center"/>
      </w:pPr>
    </w:p>
    <w:p w14:paraId="32B38EB1">
      <w:pPr>
        <w:jc w:val="left"/>
        <w:textAlignment w:val="center"/>
      </w:pPr>
    </w:p>
    <w:p w14:paraId="2E93CE40">
      <w:pPr>
        <w:jc w:val="left"/>
        <w:textAlignment w:val="center"/>
      </w:pPr>
    </w:p>
    <w:p w14:paraId="4DAD6F98">
      <w:pPr>
        <w:jc w:val="left"/>
        <w:textAlignment w:val="center"/>
      </w:pPr>
    </w:p>
    <w:p w14:paraId="7D3080AC">
      <w:pPr>
        <w:jc w:val="left"/>
        <w:textAlignment w:val="center"/>
      </w:pPr>
    </w:p>
    <w:p w14:paraId="50664D59">
      <w:pPr>
        <w:jc w:val="left"/>
        <w:textAlignment w:val="center"/>
      </w:pPr>
    </w:p>
    <w:p w14:paraId="50C49648">
      <w:pPr>
        <w:jc w:val="left"/>
        <w:textAlignment w:val="center"/>
      </w:pPr>
    </w:p>
    <w:p w14:paraId="4EB9CE09">
      <w:pPr>
        <w:jc w:val="left"/>
        <w:textAlignment w:val="center"/>
      </w:pPr>
    </w:p>
    <w:p w14:paraId="0FEBB692">
      <w:pPr>
        <w:jc w:val="left"/>
        <w:textAlignment w:val="center"/>
      </w:pPr>
    </w:p>
    <w:p w14:paraId="2B5230A3">
      <w:pPr>
        <w:jc w:val="left"/>
        <w:textAlignment w:val="center"/>
      </w:pPr>
    </w:p>
    <w:p w14:paraId="54D5D32D">
      <w:pPr>
        <w:jc w:val="left"/>
        <w:textAlignment w:val="center"/>
        <w:rPr>
          <w:rFonts w:hint="eastAsia"/>
        </w:rPr>
      </w:pPr>
    </w:p>
    <w:p w14:paraId="2A135751">
      <w:pPr>
        <w:spacing w:line="288" w:lineRule="auto"/>
        <w:jc w:val="center"/>
        <w:rPr>
          <w:rFonts w:ascii="宋体" w:hAnsi="宋体"/>
          <w:b/>
        </w:rPr>
      </w:pPr>
      <w:r>
        <w:rPr>
          <w:rFonts w:ascii="宋体" w:hAnsi="宋体"/>
          <w:b/>
          <w:sz w:val="32"/>
        </w:rPr>
        <w:t>周练（</w:t>
      </w:r>
      <w:r>
        <w:rPr>
          <w:rFonts w:hint="eastAsia" w:ascii="宋体" w:hAnsi="宋体"/>
          <w:b/>
          <w:sz w:val="32"/>
          <w:lang w:val="en-US" w:eastAsia="zh-CN"/>
        </w:rPr>
        <w:t>8</w:t>
      </w:r>
      <w:r>
        <w:rPr>
          <w:rFonts w:ascii="宋体" w:hAnsi="宋体"/>
          <w:b/>
          <w:sz w:val="32"/>
        </w:rPr>
        <w:t>）</w:t>
      </w:r>
      <w:r>
        <w:rPr>
          <w:rFonts w:hint="eastAsia" w:ascii="宋体" w:hAnsi="宋体"/>
          <w:b/>
          <w:sz w:val="32"/>
        </w:rPr>
        <w:t>答案</w:t>
      </w:r>
    </w:p>
    <w:p w14:paraId="43097C77">
      <w:pPr>
        <w:shd w:val="clear" w:color="auto" w:fill="FFFFFF"/>
        <w:adjustRightInd w:val="0"/>
        <w:snapToGrid w:val="0"/>
        <w:spacing w:line="288" w:lineRule="auto"/>
        <w:jc w:val="left"/>
        <w:textAlignment w:val="center"/>
        <w:rPr>
          <w:rFonts w:ascii="宋体" w:hAnsi="宋体"/>
        </w:rPr>
      </w:pPr>
      <w:r>
        <w:rPr>
          <w:rFonts w:hint="eastAsia" w:ascii="宋体" w:hAnsi="宋体"/>
        </w:rPr>
        <w:t>1-14 CDDCC  DCCDC  ACDD  15.ABC   16.CD    17.AB  18.AD   19. ABC</w:t>
      </w:r>
    </w:p>
    <w:p w14:paraId="5DF8CA5A">
      <w:pPr>
        <w:adjustRightInd w:val="0"/>
        <w:snapToGrid w:val="0"/>
        <w:spacing w:line="288" w:lineRule="auto"/>
        <w:textAlignment w:val="center"/>
        <w:rPr>
          <w:rFonts w:ascii="宋体" w:hAnsi="宋体"/>
          <w:szCs w:val="21"/>
        </w:rPr>
      </w:pPr>
    </w:p>
    <w:p w14:paraId="2C77D8D4">
      <w:pPr>
        <w:adjustRightInd w:val="0"/>
        <w:snapToGrid w:val="0"/>
        <w:spacing w:line="288" w:lineRule="auto"/>
        <w:textAlignment w:val="center"/>
        <w:rPr>
          <w:rFonts w:ascii="宋体" w:hAnsi="宋体"/>
        </w:rPr>
      </w:pPr>
      <w:r>
        <w:rPr>
          <w:rFonts w:hint="eastAsia" w:ascii="宋体" w:hAnsi="宋体"/>
          <w:szCs w:val="21"/>
        </w:rPr>
        <w:t>20.</w:t>
      </w:r>
      <w:r>
        <w:rPr>
          <w:rFonts w:hint="eastAsia" w:ascii="宋体" w:hAnsi="宋体"/>
        </w:rPr>
        <w:t xml:space="preserve">（11分）（1）自由扩散和协助扩散（答不全不得分） (2分)   </w:t>
      </w:r>
    </w:p>
    <w:p w14:paraId="0CC619B5">
      <w:pPr>
        <w:adjustRightInd w:val="0"/>
        <w:snapToGrid w:val="0"/>
        <w:spacing w:line="288" w:lineRule="auto"/>
        <w:textAlignment w:val="center"/>
        <w:rPr>
          <w:rFonts w:ascii="宋体" w:hAnsi="宋体"/>
        </w:rPr>
      </w:pPr>
      <w:r>
        <w:rPr>
          <w:rFonts w:hint="eastAsia" w:ascii="宋体" w:hAnsi="宋体"/>
        </w:rPr>
        <w:t>（2）增大     具有一定的流动性和选择透过性(2分)</w:t>
      </w:r>
    </w:p>
    <w:p w14:paraId="26D4DC51">
      <w:pPr>
        <w:adjustRightInd w:val="0"/>
        <w:snapToGrid w:val="0"/>
        <w:spacing w:line="288" w:lineRule="auto"/>
        <w:textAlignment w:val="center"/>
        <w:rPr>
          <w:rFonts w:ascii="宋体" w:hAnsi="宋体"/>
        </w:rPr>
      </w:pPr>
      <w:r>
        <w:rPr>
          <w:rFonts w:hint="eastAsia" w:ascii="宋体" w:hAnsi="宋体"/>
        </w:rPr>
        <w:t>（3）会     一方面温度升高促使囊泡上的水通道蛋白去磷酸化后转移至细胞膜，另一方面光照促进Ca</w:t>
      </w:r>
      <w:r>
        <w:rPr>
          <w:rFonts w:hint="eastAsia" w:ascii="宋体" w:hAnsi="宋体"/>
          <w:vertAlign w:val="superscript"/>
        </w:rPr>
        <w:t>2+</w:t>
      </w:r>
      <w:r>
        <w:rPr>
          <w:rFonts w:hint="eastAsia" w:ascii="宋体" w:hAnsi="宋体"/>
        </w:rPr>
        <w:t xml:space="preserve">运输至细胞内，激活蛋白激酶GsCPK16，使水通道蛋白磷酸化，运输水的活性增强 (2分)   变慢    </w:t>
      </w:r>
    </w:p>
    <w:p w14:paraId="4F14E5AB">
      <w:pPr>
        <w:adjustRightInd w:val="0"/>
        <w:snapToGrid w:val="0"/>
        <w:spacing w:line="288" w:lineRule="auto"/>
        <w:textAlignment w:val="center"/>
        <w:rPr>
          <w:rFonts w:ascii="宋体" w:hAnsi="宋体"/>
        </w:rPr>
      </w:pPr>
      <w:r>
        <w:rPr>
          <w:rFonts w:hint="eastAsia" w:ascii="宋体" w:hAnsi="宋体"/>
        </w:rPr>
        <w:t>（4）取若干野生型龙胆为1组，等量的GsCPK16基因敲除的龙胆为2组，在相同光照条件下测定两组植株细胞中水通道蛋白的磷酸化水平（没有光照条件处理不得分，其他合理答案也给分）(2分)</w:t>
      </w:r>
    </w:p>
    <w:p w14:paraId="6FBBAD94">
      <w:pPr>
        <w:shd w:val="clear" w:color="auto" w:fill="FFFFFF"/>
        <w:adjustRightInd w:val="0"/>
        <w:snapToGrid w:val="0"/>
        <w:spacing w:line="288" w:lineRule="auto"/>
        <w:jc w:val="left"/>
        <w:textAlignment w:val="center"/>
        <w:rPr>
          <w:rFonts w:ascii="宋体" w:hAnsi="宋体"/>
          <w:szCs w:val="21"/>
        </w:rPr>
      </w:pPr>
    </w:p>
    <w:p w14:paraId="0DFF0C84">
      <w:pPr>
        <w:shd w:val="clear" w:color="auto" w:fill="FFFFFF"/>
        <w:adjustRightInd w:val="0"/>
        <w:snapToGrid w:val="0"/>
        <w:spacing w:line="288" w:lineRule="auto"/>
        <w:jc w:val="left"/>
        <w:textAlignment w:val="center"/>
        <w:rPr>
          <w:rFonts w:ascii="宋体" w:hAnsi="宋体"/>
        </w:rPr>
      </w:pPr>
      <w:r>
        <w:rPr>
          <w:rFonts w:hint="eastAsia" w:ascii="宋体" w:hAnsi="宋体"/>
          <w:szCs w:val="21"/>
        </w:rPr>
        <w:t>21.</w:t>
      </w:r>
      <w:r>
        <w:rPr>
          <w:rFonts w:hint="eastAsia" w:ascii="宋体" w:hAnsi="宋体"/>
        </w:rPr>
        <w:t xml:space="preserve">（12分）（1）黄色、灰色    （2） </w:t>
      </w:r>
      <w:r>
        <w:rPr>
          <w:rFonts w:hint="eastAsia" w:ascii="宋体" w:hAnsi="宋体"/>
        </w:rPr>
        <w:object>
          <v:shape id="_x0000_i1034" o:spt="75" alt="eqIdbdbc5256834fe7377239f7ffb151a1a8" type="#_x0000_t75" style="height:15.75pt;width:19.5pt;" o:ole="t" filled="f" o:preferrelative="t" stroked="f" coordsize="21600,21600">
            <v:path/>
            <v:fill on="f" focussize="0,0"/>
            <v:stroke on="f" joinstyle="miter"/>
            <v:imagedata r:id="rId49" o:title="eqIdbdbc5256834fe7377239f7ffb151a1a8"/>
            <o:lock v:ext="edit" aspectratio="t"/>
            <w10:wrap type="none"/>
            <w10:anchorlock/>
          </v:shape>
          <o:OLEObject Type="Embed" ProgID="Equation.DSMT4" ShapeID="_x0000_i1034" DrawAspect="Content" ObjectID="_1468075734" r:id="rId48">
            <o:LockedField>false</o:LockedField>
          </o:OLEObject>
        </w:object>
      </w:r>
      <w:r>
        <w:rPr>
          <w:rFonts w:hint="eastAsia" w:ascii="宋体" w:hAnsi="宋体"/>
        </w:rPr>
        <w:t xml:space="preserve">     </w:t>
      </w:r>
      <w:r>
        <w:rPr>
          <w:rFonts w:hint="eastAsia" w:ascii="宋体" w:hAnsi="宋体"/>
        </w:rPr>
        <w:object>
          <v:shape id="_x0000_i1035" o:spt="75" alt="eqId1800c9a14338d5e8f1cdaa7e21cbdb5a" type="#_x0000_t75" style="height:15.75pt;width:19.5pt;" o:ole="t" filled="f" o:preferrelative="t" stroked="f" coordsize="21600,21600">
            <v:path/>
            <v:fill on="f" focussize="0,0"/>
            <v:stroke on="f" joinstyle="miter"/>
            <v:imagedata r:id="rId51" o:title="eqId1800c9a14338d5e8f1cdaa7e21cbdb5a"/>
            <o:lock v:ext="edit" aspectratio="t"/>
            <w10:wrap type="none"/>
            <w10:anchorlock/>
          </v:shape>
          <o:OLEObject Type="Embed" ProgID="Equation.DSMT4" ShapeID="_x0000_i1035" DrawAspect="Content" ObjectID="_1468075735" r:id="rId50">
            <o:LockedField>false</o:LockedField>
          </o:OLEObject>
        </w:object>
      </w:r>
      <w:r>
        <w:rPr>
          <w:rFonts w:hint="eastAsia" w:ascii="宋体" w:hAnsi="宋体"/>
        </w:rPr>
        <w:t xml:space="preserve">    1/8   （3）6(2分)  </w:t>
      </w:r>
    </w:p>
    <w:p w14:paraId="0C8FE046">
      <w:pPr>
        <w:shd w:val="clear" w:color="auto" w:fill="FFFFFF"/>
        <w:adjustRightInd w:val="0"/>
        <w:snapToGrid w:val="0"/>
        <w:spacing w:line="288" w:lineRule="auto"/>
        <w:jc w:val="left"/>
        <w:textAlignment w:val="center"/>
        <w:rPr>
          <w:rFonts w:ascii="宋体" w:hAnsi="宋体"/>
        </w:rPr>
      </w:pPr>
      <w:r>
        <w:rPr>
          <w:rFonts w:hint="eastAsia" w:ascii="宋体" w:hAnsi="宋体"/>
        </w:rPr>
        <w:t>（4）黑   后代的毛色(2分)    Aa</w:t>
      </w:r>
      <w:r>
        <w:rPr>
          <w:rFonts w:hint="eastAsia" w:ascii="宋体" w:hAnsi="宋体"/>
          <w:vertAlign w:val="subscript"/>
        </w:rPr>
        <w:t>1</w:t>
      </w:r>
      <w:r>
        <w:rPr>
          <w:rFonts w:hint="eastAsia" w:ascii="宋体" w:hAnsi="宋体"/>
        </w:rPr>
        <w:t xml:space="preserve">     黄色和黑色(2分)</w:t>
      </w:r>
    </w:p>
    <w:p w14:paraId="069B9960">
      <w:pPr>
        <w:adjustRightInd w:val="0"/>
        <w:snapToGrid w:val="0"/>
        <w:spacing w:line="288" w:lineRule="auto"/>
        <w:jc w:val="left"/>
        <w:textAlignment w:val="center"/>
        <w:rPr>
          <w:rFonts w:ascii="宋体" w:hAnsi="宋体"/>
          <w:szCs w:val="21"/>
        </w:rPr>
      </w:pPr>
    </w:p>
    <w:p w14:paraId="1A57B758">
      <w:pPr>
        <w:adjustRightInd w:val="0"/>
        <w:snapToGrid w:val="0"/>
        <w:spacing w:line="288" w:lineRule="auto"/>
        <w:rPr>
          <w:rFonts w:ascii="宋体" w:hAnsi="宋体"/>
        </w:rPr>
      </w:pPr>
      <w:r>
        <w:rPr>
          <w:rFonts w:hint="eastAsia" w:ascii="宋体" w:hAnsi="宋体"/>
          <w:szCs w:val="21"/>
        </w:rPr>
        <w:t>22.</w:t>
      </w:r>
      <w:r>
        <w:rPr>
          <w:rFonts w:hint="eastAsia" w:ascii="宋体" w:hAnsi="宋体"/>
        </w:rPr>
        <w:t>(10分)(1)将光刺激转化为电信号(2分)    内正外负</w:t>
      </w:r>
    </w:p>
    <w:p w14:paraId="322158AD">
      <w:pPr>
        <w:adjustRightInd w:val="0"/>
        <w:snapToGrid w:val="0"/>
        <w:spacing w:line="288" w:lineRule="auto"/>
        <w:rPr>
          <w:rFonts w:ascii="宋体" w:hAnsi="宋体"/>
        </w:rPr>
      </w:pPr>
      <w:r>
        <w:rPr>
          <w:rFonts w:hint="eastAsia" w:ascii="宋体" w:hAnsi="宋体"/>
        </w:rPr>
        <w:t>(2)自主   抑制    降低</w:t>
      </w:r>
    </w:p>
    <w:p w14:paraId="4453B70B">
      <w:pPr>
        <w:adjustRightInd w:val="0"/>
        <w:snapToGrid w:val="0"/>
        <w:spacing w:line="288" w:lineRule="auto"/>
        <w:rPr>
          <w:rFonts w:ascii="宋体" w:hAnsi="宋体"/>
        </w:rPr>
      </w:pPr>
      <w:r>
        <w:rPr>
          <w:rFonts w:hint="eastAsia" w:ascii="宋体" w:hAnsi="宋体"/>
        </w:rPr>
        <w:t>(3)蓝光能激活ipRGC,通过神经调节减弱了棕色脂肪细胞对葡萄糖的摄取，进而使产热减少，感觉凉爽；而红光无法引发上述过程。  (2分)</w:t>
      </w:r>
    </w:p>
    <w:p w14:paraId="5AA204CD">
      <w:pPr>
        <w:adjustRightInd w:val="0"/>
        <w:snapToGrid w:val="0"/>
        <w:spacing w:line="288" w:lineRule="auto"/>
        <w:rPr>
          <w:rFonts w:ascii="宋体" w:hAnsi="宋体"/>
        </w:rPr>
      </w:pPr>
      <w:r>
        <w:rPr>
          <w:rFonts w:hint="eastAsia" w:ascii="宋体" w:hAnsi="宋体"/>
        </w:rPr>
        <w:t>(4)乙组小鼠进行“光暴露”处理，丙组小组切断支配棕色脂肪组织的交感神经并进行“光暴露”处理(2分)</w:t>
      </w:r>
    </w:p>
    <w:p w14:paraId="149F0437">
      <w:pPr>
        <w:adjustRightInd w:val="0"/>
        <w:snapToGrid w:val="0"/>
        <w:spacing w:line="288" w:lineRule="auto"/>
        <w:jc w:val="left"/>
        <w:textAlignment w:val="center"/>
        <w:rPr>
          <w:rFonts w:ascii="宋体" w:hAnsi="宋体"/>
          <w:szCs w:val="21"/>
        </w:rPr>
      </w:pPr>
    </w:p>
    <w:p w14:paraId="3371805B">
      <w:pPr>
        <w:shd w:val="clear" w:color="auto" w:fill="FFFFFF"/>
        <w:adjustRightInd w:val="0"/>
        <w:snapToGrid w:val="0"/>
        <w:spacing w:line="288" w:lineRule="auto"/>
        <w:jc w:val="left"/>
        <w:textAlignment w:val="center"/>
        <w:rPr>
          <w:rFonts w:ascii="宋体" w:hAnsi="宋体"/>
        </w:rPr>
      </w:pPr>
      <w:r>
        <w:rPr>
          <w:rFonts w:hint="eastAsia" w:ascii="宋体" w:hAnsi="宋体"/>
          <w:szCs w:val="21"/>
        </w:rPr>
        <w:t>23.</w:t>
      </w:r>
      <w:r>
        <w:rPr>
          <w:rFonts w:hint="eastAsia" w:ascii="宋体" w:hAnsi="宋体"/>
        </w:rPr>
        <w:t>（13分）(1)     光合作用     呼吸作用和分解者的分解作用     含碳有机物</w:t>
      </w:r>
    </w:p>
    <w:p w14:paraId="2455FCC0">
      <w:pPr>
        <w:shd w:val="clear" w:color="auto" w:fill="FFFFFF"/>
        <w:adjustRightInd w:val="0"/>
        <w:snapToGrid w:val="0"/>
        <w:spacing w:line="288" w:lineRule="auto"/>
        <w:jc w:val="left"/>
        <w:textAlignment w:val="center"/>
        <w:rPr>
          <w:rFonts w:ascii="宋体" w:hAnsi="宋体"/>
        </w:rPr>
      </w:pPr>
      <w:r>
        <w:rPr>
          <w:rFonts w:hint="eastAsia" w:ascii="宋体" w:hAnsi="宋体"/>
        </w:rPr>
        <w:t>(2)14．5%</w:t>
      </w:r>
    </w:p>
    <w:p w14:paraId="11CE157D">
      <w:pPr>
        <w:shd w:val="clear" w:color="auto" w:fill="FFFFFF"/>
        <w:adjustRightInd w:val="0"/>
        <w:snapToGrid w:val="0"/>
        <w:spacing w:line="288" w:lineRule="auto"/>
        <w:jc w:val="left"/>
        <w:textAlignment w:val="center"/>
        <w:rPr>
          <w:rFonts w:ascii="宋体" w:hAnsi="宋体"/>
        </w:rPr>
      </w:pPr>
      <w:r>
        <w:rPr>
          <w:rFonts w:hint="eastAsia" w:ascii="宋体" w:hAnsi="宋体"/>
        </w:rPr>
        <w:t>(3)调节生物的种间关系 ，维持生态系统的稳定</w:t>
      </w:r>
    </w:p>
    <w:p w14:paraId="2A1B17AE">
      <w:pPr>
        <w:shd w:val="clear" w:color="auto" w:fill="FFFFFF"/>
        <w:adjustRightInd w:val="0"/>
        <w:snapToGrid w:val="0"/>
        <w:spacing w:line="288" w:lineRule="auto"/>
        <w:jc w:val="left"/>
        <w:textAlignment w:val="center"/>
        <w:rPr>
          <w:rFonts w:ascii="宋体" w:hAnsi="宋体"/>
        </w:rPr>
      </w:pPr>
      <w:r>
        <w:rPr>
          <w:rFonts w:hint="eastAsia" w:ascii="宋体" w:hAnsi="宋体"/>
        </w:rPr>
        <w:t>(4) 一年生植物在争夺阳光和空间等竞争中被淘汰     垂直</w:t>
      </w:r>
    </w:p>
    <w:p w14:paraId="6C683BAF">
      <w:pPr>
        <w:shd w:val="clear" w:color="auto" w:fill="FFFFFF"/>
        <w:adjustRightInd w:val="0"/>
        <w:snapToGrid w:val="0"/>
        <w:spacing w:line="288" w:lineRule="auto"/>
        <w:jc w:val="left"/>
        <w:textAlignment w:val="center"/>
        <w:rPr>
          <w:rFonts w:ascii="宋体" w:hAnsi="宋体"/>
        </w:rPr>
      </w:pPr>
      <w:r>
        <w:rPr>
          <w:rFonts w:hint="eastAsia" w:ascii="宋体" w:hAnsi="宋体"/>
        </w:rPr>
        <w:t>(5)等量的缓冲液     纤维素液     斐林试剂     若试管A溶液呈蓝色（不呈砖红色），试管B溶液呈砖红色，则表明该纤维素酶能耐受80℃高温；若试管A和B溶液均呈蓝色（不呈砖红色），则表明该纤维素酶不能耐受80℃高温。（2分）</w:t>
      </w:r>
    </w:p>
    <w:p w14:paraId="75C6A1BB">
      <w:pPr>
        <w:adjustRightInd w:val="0"/>
        <w:snapToGrid w:val="0"/>
        <w:spacing w:line="288" w:lineRule="auto"/>
        <w:jc w:val="left"/>
        <w:textAlignment w:val="center"/>
        <w:rPr>
          <w:rFonts w:ascii="宋体" w:hAnsi="宋体"/>
          <w:szCs w:val="21"/>
        </w:rPr>
      </w:pPr>
    </w:p>
    <w:p w14:paraId="60377832">
      <w:pPr>
        <w:adjustRightInd w:val="0"/>
        <w:snapToGrid w:val="0"/>
        <w:spacing w:line="288" w:lineRule="auto"/>
        <w:jc w:val="left"/>
        <w:textAlignment w:val="center"/>
        <w:rPr>
          <w:rFonts w:ascii="宋体" w:hAnsi="宋体"/>
        </w:rPr>
      </w:pPr>
      <w:r>
        <w:rPr>
          <w:rFonts w:hint="eastAsia" w:ascii="宋体" w:hAnsi="宋体"/>
          <w:szCs w:val="21"/>
        </w:rPr>
        <w:t>24.</w:t>
      </w:r>
      <w:r>
        <w:rPr>
          <w:rFonts w:hint="eastAsia" w:ascii="宋体" w:hAnsi="宋体"/>
        </w:rPr>
        <w:t>(12分)(1)引物2和引物3可以互补配对导致引物失效     TaqDNA聚合    将单个的脱氧核苷酸连接到引物的3' 端</w:t>
      </w:r>
    </w:p>
    <w:p w14:paraId="4B0AFA58">
      <w:pPr>
        <w:adjustRightInd w:val="0"/>
        <w:snapToGrid w:val="0"/>
        <w:spacing w:line="288" w:lineRule="auto"/>
        <w:jc w:val="left"/>
        <w:textAlignment w:val="center"/>
        <w:rPr>
          <w:rFonts w:ascii="宋体" w:hAnsi="宋体"/>
        </w:rPr>
      </w:pPr>
      <w:r>
        <w:rPr>
          <w:rFonts w:hint="eastAsia" w:ascii="宋体" w:hAnsi="宋体"/>
        </w:rPr>
        <w:t>(2) 启动子    引物4对应的区段靠近启动子时先转录出S蛋白的 mRNA序列</w:t>
      </w:r>
    </w:p>
    <w:p w14:paraId="7F32D62F">
      <w:pPr>
        <w:adjustRightInd w:val="0"/>
        <w:snapToGrid w:val="0"/>
        <w:spacing w:line="288" w:lineRule="auto"/>
        <w:jc w:val="left"/>
        <w:textAlignment w:val="center"/>
        <w:rPr>
          <w:rFonts w:ascii="宋体" w:hAnsi="宋体"/>
        </w:rPr>
      </w:pPr>
      <w:r>
        <w:rPr>
          <w:rFonts w:hint="eastAsia" w:ascii="宋体" w:hAnsi="宋体"/>
        </w:rPr>
        <w:t xml:space="preserve">(3) HindIII、Ndel、EcoRI  </w:t>
      </w:r>
    </w:p>
    <w:p w14:paraId="5C4FCF92">
      <w:pPr>
        <w:adjustRightInd w:val="0"/>
        <w:snapToGrid w:val="0"/>
        <w:spacing w:line="288" w:lineRule="auto"/>
        <w:jc w:val="left"/>
        <w:textAlignment w:val="center"/>
        <w:rPr>
          <w:rFonts w:ascii="宋体" w:hAnsi="宋体"/>
        </w:rPr>
      </w:pPr>
      <w:r>
        <w:rPr>
          <w:rFonts w:hint="eastAsia" w:ascii="宋体" w:hAnsi="宋体"/>
        </w:rPr>
        <w:t>重组质粒pX2和pX5酶切后形成的750和550片段碱基对总和为S-RBD融合基因长度1300</w:t>
      </w:r>
    </w:p>
    <w:p w14:paraId="7CDAEFAC">
      <w:pPr>
        <w:adjustRightInd w:val="0"/>
        <w:snapToGrid w:val="0"/>
        <w:spacing w:line="288" w:lineRule="auto"/>
        <w:jc w:val="left"/>
        <w:textAlignment w:val="center"/>
        <w:rPr>
          <w:rFonts w:ascii="宋体" w:hAnsi="宋体"/>
        </w:rPr>
      </w:pPr>
      <w:r>
        <w:rPr>
          <w:rFonts w:hint="eastAsia" w:ascii="宋体" w:hAnsi="宋体"/>
        </w:rPr>
        <w:t>(4)否     观察菌落是否具有荧光，有荧光的则含有pX质粒(通过PCR检测受体菌的DNA)</w:t>
      </w:r>
    </w:p>
    <w:p w14:paraId="76299F4E">
      <w:pPr>
        <w:adjustRightInd w:val="0"/>
        <w:snapToGrid w:val="0"/>
        <w:spacing w:line="288" w:lineRule="auto"/>
        <w:jc w:val="left"/>
        <w:textAlignment w:val="center"/>
        <w:rPr>
          <w:rFonts w:ascii="宋体" w:hAnsi="宋体"/>
        </w:rPr>
      </w:pPr>
      <w:r>
        <w:rPr>
          <w:rFonts w:hint="eastAsia" w:ascii="宋体" w:hAnsi="宋体"/>
        </w:rPr>
        <w:t>(5) 乳腺蛋白基因的启动子        受精卵</w:t>
      </w:r>
    </w:p>
    <w:p w14:paraId="35D15D10">
      <w:pPr>
        <w:adjustRightInd w:val="0"/>
        <w:snapToGrid w:val="0"/>
        <w:spacing w:line="288" w:lineRule="auto"/>
        <w:jc w:val="left"/>
        <w:textAlignment w:val="center"/>
        <w:rPr>
          <w:rFonts w:ascii="宋体" w:hAnsi="宋体"/>
        </w:rPr>
      </w:pPr>
      <w:r>
        <w:rPr>
          <w:rFonts w:hint="eastAsia" w:ascii="宋体" w:hAnsi="宋体"/>
        </w:rPr>
        <w:t>(6)此种双抗原疫苗含有S蛋白受体结合域RBD,有利于进入靶细胞，从而激发细胞免疫</w:t>
      </w:r>
    </w:p>
    <w:sectPr>
      <w:headerReference r:id="rId5" w:type="first"/>
      <w:footerReference r:id="rId8" w:type="first"/>
      <w:headerReference r:id="rId3" w:type="default"/>
      <w:footerReference r:id="rId6" w:type="default"/>
      <w:headerReference r:id="rId4" w:type="even"/>
      <w:footerReference r:id="rId7" w:type="even"/>
      <w:pgSz w:w="10431" w:h="14740"/>
      <w:pgMar w:top="1020" w:right="1020" w:bottom="907" w:left="102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C32C">
    <w:pPr>
      <w:jc w:val="center"/>
    </w:pPr>
    <w:r>
      <w:t>第</w:t>
    </w:r>
    <w:r>
      <w:fldChar w:fldCharType="begin"/>
    </w:r>
    <w:r>
      <w:instrText xml:space="preserve">PAGE</w:instrText>
    </w:r>
    <w:r>
      <w:fldChar w:fldCharType="separate"/>
    </w:r>
    <w:r>
      <w:t>1</w:t>
    </w:r>
    <w:r>
      <w:fldChar w:fldCharType="end"/>
    </w:r>
    <w:r>
      <w:t>页</w:t>
    </w:r>
  </w:p>
  <w:p w14:paraId="5F5760F3">
    <w:pPr>
      <w:pStyle w:val="2"/>
    </w:pPr>
  </w:p>
  <w:p w14:paraId="362F2EAF">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2525252525252525252525252525257B75232B38-A165-1FB7-499C-2E1C792CACB5%2525252525252525252525252525257D"/>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C1C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7C4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DB67">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2525252525252525252525252525257B75232B38-A165-1FB7-499C-2E1C792CACB5%2525252525252525252525252525257D"/>
          <o:lock v:ext="edit" aspectratio="t"/>
        </v:shape>
      </w:pict>
    </w:r>
    <w:r>
      <w:rPr>
        <w:color w:val="FFFFFF"/>
        <w:sz w:val="2"/>
        <w:szCs w:val="2"/>
      </w:rPr>
      <w:pict>
        <v:shape id="_x0000_i1036"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965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610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C3615"/>
    <w:multiLevelType w:val="singleLevel"/>
    <w:tmpl w:val="86DC3615"/>
    <w:lvl w:ilvl="0" w:tentative="0">
      <w:start w:val="1"/>
      <w:numFmt w:val="decimal"/>
      <w:lvlText w:val="(%1)"/>
      <w:lvlJc w:val="left"/>
      <w:pPr>
        <w:tabs>
          <w:tab w:val="left" w:pos="312"/>
        </w:tabs>
      </w:pPr>
    </w:lvl>
  </w:abstractNum>
  <w:abstractNum w:abstractNumId="1">
    <w:nsid w:val="743ACFCE"/>
    <w:multiLevelType w:val="singleLevel"/>
    <w:tmpl w:val="743ACFC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lYmE0NjEyNTA3NDliOWQ0MjI1NGRkNjk2MWJmZG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4E616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02577"/>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164"/>
    <w:rsid w:val="00F21C80"/>
    <w:rsid w:val="00F676FD"/>
    <w:rsid w:val="00F72514"/>
    <w:rsid w:val="00FA0944"/>
    <w:rsid w:val="00FB34D2"/>
    <w:rsid w:val="00FB4B17"/>
    <w:rsid w:val="00FC5860"/>
    <w:rsid w:val="00FD377B"/>
    <w:rsid w:val="00FF2D79"/>
    <w:rsid w:val="00FF517A"/>
    <w:rsid w:val="02186A33"/>
    <w:rsid w:val="03A10CAA"/>
    <w:rsid w:val="042E69E2"/>
    <w:rsid w:val="04C609C8"/>
    <w:rsid w:val="0523238E"/>
    <w:rsid w:val="08A90D2D"/>
    <w:rsid w:val="08F301FA"/>
    <w:rsid w:val="0A0D0E47"/>
    <w:rsid w:val="0A3960E0"/>
    <w:rsid w:val="0C403756"/>
    <w:rsid w:val="0CC46135"/>
    <w:rsid w:val="0EC1763F"/>
    <w:rsid w:val="0FC1695C"/>
    <w:rsid w:val="10060813"/>
    <w:rsid w:val="102B0279"/>
    <w:rsid w:val="10E43C80"/>
    <w:rsid w:val="11A153DA"/>
    <w:rsid w:val="12D15108"/>
    <w:rsid w:val="13CE1090"/>
    <w:rsid w:val="15147410"/>
    <w:rsid w:val="15787ABD"/>
    <w:rsid w:val="159643E7"/>
    <w:rsid w:val="1791494A"/>
    <w:rsid w:val="17FB49D5"/>
    <w:rsid w:val="18D37929"/>
    <w:rsid w:val="1AA72BF2"/>
    <w:rsid w:val="1B816FB0"/>
    <w:rsid w:val="1C8054A9"/>
    <w:rsid w:val="1DA23B75"/>
    <w:rsid w:val="1E4042A3"/>
    <w:rsid w:val="1E544E3F"/>
    <w:rsid w:val="21DD2056"/>
    <w:rsid w:val="23290648"/>
    <w:rsid w:val="23B87C1E"/>
    <w:rsid w:val="26704B0A"/>
    <w:rsid w:val="27BF3329"/>
    <w:rsid w:val="28AB7D51"/>
    <w:rsid w:val="2B5003E8"/>
    <w:rsid w:val="2B5D3585"/>
    <w:rsid w:val="2D3A16A4"/>
    <w:rsid w:val="2E3D31FA"/>
    <w:rsid w:val="2EAB0AAB"/>
    <w:rsid w:val="2F3E7229"/>
    <w:rsid w:val="334D0383"/>
    <w:rsid w:val="346239BA"/>
    <w:rsid w:val="363C648D"/>
    <w:rsid w:val="38274566"/>
    <w:rsid w:val="38EA21D0"/>
    <w:rsid w:val="3C7C60E4"/>
    <w:rsid w:val="3EE230FD"/>
    <w:rsid w:val="400D3374"/>
    <w:rsid w:val="40224945"/>
    <w:rsid w:val="41140732"/>
    <w:rsid w:val="42701998"/>
    <w:rsid w:val="42C64CF7"/>
    <w:rsid w:val="44DA7993"/>
    <w:rsid w:val="451E56DB"/>
    <w:rsid w:val="459534C4"/>
    <w:rsid w:val="46AE6842"/>
    <w:rsid w:val="47637D1D"/>
    <w:rsid w:val="48C80F5C"/>
    <w:rsid w:val="491C4628"/>
    <w:rsid w:val="49BE748D"/>
    <w:rsid w:val="4B996ED7"/>
    <w:rsid w:val="4C7327B1"/>
    <w:rsid w:val="4E661EA1"/>
    <w:rsid w:val="52383B54"/>
    <w:rsid w:val="53334A48"/>
    <w:rsid w:val="548504BA"/>
    <w:rsid w:val="55AC0AE1"/>
    <w:rsid w:val="575651A9"/>
    <w:rsid w:val="57EF1654"/>
    <w:rsid w:val="589E6E07"/>
    <w:rsid w:val="59AF0BA0"/>
    <w:rsid w:val="5C787C84"/>
    <w:rsid w:val="5CE15514"/>
    <w:rsid w:val="5CF8285E"/>
    <w:rsid w:val="60455A2D"/>
    <w:rsid w:val="60FD6695"/>
    <w:rsid w:val="638C274B"/>
    <w:rsid w:val="63AB1E55"/>
    <w:rsid w:val="63E43B3C"/>
    <w:rsid w:val="65474383"/>
    <w:rsid w:val="655B398A"/>
    <w:rsid w:val="67577984"/>
    <w:rsid w:val="69BD4C13"/>
    <w:rsid w:val="6D837F22"/>
    <w:rsid w:val="6FB865A9"/>
    <w:rsid w:val="731B2877"/>
    <w:rsid w:val="73B47087"/>
    <w:rsid w:val="73F43B7B"/>
    <w:rsid w:val="74AF5AA0"/>
    <w:rsid w:val="75587EE6"/>
    <w:rsid w:val="75866645"/>
    <w:rsid w:val="760F4A49"/>
    <w:rsid w:val="78AA2AD1"/>
    <w:rsid w:val="7A7E0389"/>
    <w:rsid w:val="7D25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character" w:styleId="8">
    <w:name w:val="Hyperlink"/>
    <w:basedOn w:val="6"/>
    <w:autoRedefine/>
    <w:unhideWhenUsed/>
    <w:qFormat/>
    <w:uiPriority w:val="99"/>
    <w:rPr>
      <w:color w:val="0000FF"/>
      <w:u w:val="single"/>
    </w:rPr>
  </w:style>
  <w:style w:type="character" w:customStyle="1" w:styleId="9">
    <w:name w:val="页眉 字符"/>
    <w:basedOn w:val="6"/>
    <w:link w:val="3"/>
    <w:autoRedefine/>
    <w:qFormat/>
    <w:uiPriority w:val="99"/>
    <w:rPr>
      <w:kern w:val="2"/>
      <w:sz w:val="18"/>
      <w:szCs w:val="24"/>
    </w:rPr>
  </w:style>
  <w:style w:type="paragraph" w:styleId="10">
    <w:name w:val="No Spacing"/>
    <w:autoRedefine/>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2.wmf"/><Relationship Id="rId50" Type="http://schemas.openxmlformats.org/officeDocument/2006/relationships/oleObject" Target="embeddings/oleObject11.bin"/><Relationship Id="rId5" Type="http://schemas.openxmlformats.org/officeDocument/2006/relationships/header" Target="header3.xml"/><Relationship Id="rId49" Type="http://schemas.openxmlformats.org/officeDocument/2006/relationships/image" Target="media/image31.wmf"/><Relationship Id="rId48" Type="http://schemas.openxmlformats.org/officeDocument/2006/relationships/oleObject" Target="embeddings/oleObject10.bin"/><Relationship Id="rId47" Type="http://schemas.openxmlformats.org/officeDocument/2006/relationships/image" Target="media/image30.png"/><Relationship Id="rId46" Type="http://schemas.openxmlformats.org/officeDocument/2006/relationships/image" Target="media/image29.png"/><Relationship Id="rId45" Type="http://schemas.openxmlformats.org/officeDocument/2006/relationships/image" Target="media/image28.jpeg"/><Relationship Id="rId44" Type="http://schemas.openxmlformats.org/officeDocument/2006/relationships/image" Target="media/image27.jpeg"/><Relationship Id="rId43" Type="http://schemas.openxmlformats.org/officeDocument/2006/relationships/oleObject" Target="embeddings/oleObject9.bin"/><Relationship Id="rId42" Type="http://schemas.openxmlformats.org/officeDocument/2006/relationships/image" Target="media/image26.wmf"/><Relationship Id="rId41" Type="http://schemas.openxmlformats.org/officeDocument/2006/relationships/oleObject" Target="embeddings/oleObject8.bin"/><Relationship Id="rId40" Type="http://schemas.openxmlformats.org/officeDocument/2006/relationships/image" Target="media/image25.wmf"/><Relationship Id="rId4" Type="http://schemas.openxmlformats.org/officeDocument/2006/relationships/header" Target="header2.xml"/><Relationship Id="rId39" Type="http://schemas.openxmlformats.org/officeDocument/2006/relationships/oleObject" Target="embeddings/oleObject7.bin"/><Relationship Id="rId38" Type="http://schemas.openxmlformats.org/officeDocument/2006/relationships/image" Target="media/image24.wmf"/><Relationship Id="rId37" Type="http://schemas.openxmlformats.org/officeDocument/2006/relationships/oleObject" Target="embeddings/oleObject6.bin"/><Relationship Id="rId36" Type="http://schemas.openxmlformats.org/officeDocument/2006/relationships/image" Target="media/image23.wmf"/><Relationship Id="rId35" Type="http://schemas.openxmlformats.org/officeDocument/2006/relationships/oleObject" Target="embeddings/oleObject5.bin"/><Relationship Id="rId34" Type="http://schemas.openxmlformats.org/officeDocument/2006/relationships/image" Target="media/image22.wmf"/><Relationship Id="rId33" Type="http://schemas.openxmlformats.org/officeDocument/2006/relationships/oleObject" Target="embeddings/oleObject4.bin"/><Relationship Id="rId32" Type="http://schemas.openxmlformats.org/officeDocument/2006/relationships/image" Target="media/image21.wmf"/><Relationship Id="rId31" Type="http://schemas.openxmlformats.org/officeDocument/2006/relationships/oleObject" Target="embeddings/oleObject3.bin"/><Relationship Id="rId30" Type="http://schemas.openxmlformats.org/officeDocument/2006/relationships/image" Target="media/image20.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19.wmf"/><Relationship Id="rId27" Type="http://schemas.openxmlformats.org/officeDocument/2006/relationships/oleObject" Target="embeddings/oleObject1.bin"/><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11</Pages>
  <Words>7779</Words>
  <Characters>9265</Characters>
  <Lines>36</Lines>
  <Paragraphs>24</Paragraphs>
  <TotalTime>7</TotalTime>
  <ScaleCrop>false</ScaleCrop>
  <LinksUpToDate>false</LinksUpToDate>
  <CharactersWithSpaces>10338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2023-11-13T16:40:00Z</dcterms:created>
  <dc:creator>学科网试题生产平台</dc:creator>
  <dc:description>3364379949129728</dc:description>
  <cp:lastModifiedBy>Jason mi</cp:lastModifiedBy>
  <dcterms:modified xsi:type="dcterms:W3CDTF">2024-07-15T06:20:32Z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176E3251AE3840F694B4662AD5C2303B_13</vt:lpwstr>
  </property>
</Properties>
</file>