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73E7F8">
      <w:pPr>
        <w:pStyle w:val="12"/>
        <w:jc w:val="left"/>
      </w:pPr>
      <w:bookmarkStart w:id="0" w:name="_GoBack"/>
      <w:r>
        <w:t>工程建设项目史上最完整的全流程图</w:t>
      </w:r>
      <w:bookmarkEnd w:id="0"/>
      <w:r>
        <w:t xml:space="preserve"> - 知乎</w:t>
      </w:r>
    </w:p>
    <w:p w14:paraId="10DB2B2B">
      <w:pPr>
        <w:pStyle w:val="14"/>
        <w:jc w:val="left"/>
      </w:pPr>
      <w:r>
        <w:t>📌 原文链接：</w:t>
      </w:r>
      <w:r>
        <w:fldChar w:fldCharType="begin"/>
      </w:r>
      <w:r>
        <w:instrText xml:space="preserve"> HYPERLINK "https://zhuanlan.zhihu.com/p/67393196" </w:instrText>
      </w:r>
      <w:r>
        <w:fldChar w:fldCharType="separate"/>
      </w:r>
      <w:r>
        <w:rPr>
          <w:rStyle w:val="11"/>
          <w:color w:val="AEB5C0"/>
          <w:u w:val="single" w:color="AEB5C0"/>
        </w:rPr>
        <w:t>https://zhuanlan.zhihu.com/...</w:t>
      </w:r>
      <w:r>
        <w:fldChar w:fldCharType="end"/>
      </w:r>
    </w:p>
    <w:p w14:paraId="4DA1DCFA">
      <w:pPr>
        <w:pStyle w:val="14"/>
        <w:jc w:val="left"/>
      </w:pPr>
      <w:r>
        <w:t>🕘 收藏时间：2024年11月11日</w:t>
      </w:r>
    </w:p>
    <w:p w14:paraId="36ECE5C0">
      <w:pPr>
        <w:pStyle w:val="14"/>
        <w:jc w:val="left"/>
      </w:pPr>
      <w:r>
        <w:t>📂 文档目录：</w:t>
      </w:r>
      <w:r>
        <w:rPr>
          <w:b/>
          <w:bCs/>
        </w:rPr>
        <w:t>我的云文档/应用/网页收藏</w:t>
      </w:r>
    </w:p>
    <w:p w14:paraId="719AA43A">
      <w:pPr>
        <w:pStyle w:val="14"/>
        <w:jc w:val="left"/>
      </w:pPr>
      <w:r>
        <w:t>📑 本文档由</w:t>
      </w:r>
      <w:r>
        <w:fldChar w:fldCharType="begin"/>
      </w:r>
      <w:r>
        <w:instrText xml:space="preserve"> HYPERLINK "https://kdocs.cn/l/cpRidR7kBnn3" </w:instrText>
      </w:r>
      <w:r>
        <w:fldChar w:fldCharType="separate"/>
      </w:r>
      <w:r>
        <w:rPr>
          <w:rStyle w:val="11"/>
        </w:rPr>
        <w:t>【金山收藏助手】</w:t>
      </w:r>
      <w:r>
        <w:fldChar w:fldCharType="end"/>
      </w:r>
      <w:r>
        <w:t>一键生成</w:t>
      </w:r>
    </w:p>
    <w:p w14:paraId="40B7087F">
      <w:pPr>
        <w:jc w:val="left"/>
      </w:pPr>
      <w:r>
        <w:t>工程建设项目一直以来都是众人眼中的“老大难”，文中四大流程中的24张图带你全面了解工程建设项目的全流程！</w:t>
      </w:r>
    </w:p>
    <w:p w14:paraId="732EE364">
      <w:pPr>
        <w:jc w:val="left"/>
      </w:pPr>
      <w:r>
        <w:rPr>
          <w:b/>
          <w:bCs/>
        </w:rPr>
        <w:t>一、工程建设项目前期工作流程</w:t>
      </w:r>
    </w:p>
    <w:p w14:paraId="3A7B8048">
      <w:pPr>
        <w:jc w:val="left"/>
      </w:pPr>
      <w:r>
        <w:rPr>
          <w:b/>
          <w:bCs/>
        </w:rPr>
        <w:t>1.1 工程建设项目基本流程</w:t>
      </w:r>
    </w:p>
    <w:p w14:paraId="55F5F314">
      <w:pPr>
        <w:jc w:val="left"/>
      </w:pPr>
      <w:r>
        <w:drawing>
          <wp:inline distT="0" distB="0" distL="0" distR="0">
            <wp:extent cx="5270500" cy="8761730"/>
            <wp:effectExtent l="0" t="0" r="0" b="0"/>
            <wp:docPr id="1" name="Picture 5" descr="82ec4403e629ba62aa276b82f394c3fda6655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82ec4403e629ba62aa276b82f394c3fda66550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6B0A">
      <w:pPr>
        <w:jc w:val="left"/>
      </w:pPr>
    </w:p>
    <w:p w14:paraId="13563E40">
      <w:pPr>
        <w:jc w:val="left"/>
      </w:pPr>
      <w:r>
        <w:rPr>
          <w:b/>
          <w:bCs/>
        </w:rPr>
        <w:t>1.2工程建设项目建设项目投资决策（建议书、可研）流程</w:t>
      </w:r>
    </w:p>
    <w:p w14:paraId="760EB95A">
      <w:pPr>
        <w:jc w:val="left"/>
      </w:pPr>
      <w:r>
        <w:drawing>
          <wp:inline distT="0" distB="0" distL="0" distR="0">
            <wp:extent cx="5270500" cy="4984750"/>
            <wp:effectExtent l="0" t="0" r="0" b="0"/>
            <wp:docPr id="2" name="Picture 6" descr="53cac1d2d10dce7b4f779dcd54386870e5ea6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53cac1d2d10dce7b4f779dcd54386870e5ea63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8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7B24">
      <w:pPr>
        <w:jc w:val="left"/>
      </w:pPr>
    </w:p>
    <w:p w14:paraId="074BB20B">
      <w:pPr>
        <w:jc w:val="left"/>
      </w:pPr>
      <w:r>
        <w:rPr>
          <w:b/>
          <w:bCs/>
        </w:rPr>
        <w:t>1.3 工程建设项目建设项目设计阶段工作流程</w:t>
      </w:r>
    </w:p>
    <w:p w14:paraId="480F9DB7">
      <w:pPr>
        <w:jc w:val="left"/>
      </w:pPr>
      <w:r>
        <w:drawing>
          <wp:inline distT="0" distB="0" distL="0" distR="0">
            <wp:extent cx="5270500" cy="6975475"/>
            <wp:effectExtent l="0" t="0" r="0" b="0"/>
            <wp:docPr id="3" name="Picture 7" descr="91df1911f9d2559dbf2c7b33fe77f779d70e3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91df1911f9d2559dbf2c7b33fe77f779d70e3b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7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83F8">
      <w:pPr>
        <w:jc w:val="left"/>
      </w:pPr>
    </w:p>
    <w:p w14:paraId="5E8A0FE6">
      <w:pPr>
        <w:jc w:val="left"/>
      </w:pPr>
      <w:r>
        <w:rPr>
          <w:b/>
          <w:bCs/>
        </w:rPr>
        <w:t>1.4 工程建设项目准备阶段工作流程</w:t>
      </w:r>
    </w:p>
    <w:p w14:paraId="35478661">
      <w:pPr>
        <w:jc w:val="left"/>
      </w:pPr>
      <w:r>
        <w:drawing>
          <wp:inline distT="0" distB="0" distL="0" distR="0">
            <wp:extent cx="5270500" cy="5534025"/>
            <wp:effectExtent l="0" t="0" r="0" b="0"/>
            <wp:docPr id="4" name="Picture 8" descr="673524e03eac86e61a564eff0e7b3da4403de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673524e03eac86e61a564eff0e7b3da4403de8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4AED">
      <w:pPr>
        <w:jc w:val="left"/>
      </w:pPr>
    </w:p>
    <w:p w14:paraId="7E347313">
      <w:pPr>
        <w:jc w:val="left"/>
      </w:pPr>
      <w:r>
        <w:rPr>
          <w:b/>
          <w:bCs/>
        </w:rPr>
        <w:t>二、工程建设项目管理流程</w:t>
      </w:r>
    </w:p>
    <w:p w14:paraId="2C0FE649">
      <w:pPr>
        <w:jc w:val="left"/>
      </w:pPr>
      <w:r>
        <w:rPr>
          <w:b/>
          <w:bCs/>
        </w:rPr>
        <w:t>2.1 工程建设项目管理基本流程</w:t>
      </w:r>
    </w:p>
    <w:p w14:paraId="24BC0DA9">
      <w:pPr>
        <w:jc w:val="left"/>
      </w:pPr>
      <w:r>
        <w:drawing>
          <wp:inline distT="0" distB="0" distL="0" distR="0">
            <wp:extent cx="5270500" cy="7400290"/>
            <wp:effectExtent l="0" t="0" r="0" b="0"/>
            <wp:docPr id="5" name="Picture 9" descr="20dafcbad6a8ed370ac51b44090f8473e77d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20dafcbad6a8ed370ac51b44090f8473e77d35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82A5">
      <w:pPr>
        <w:jc w:val="left"/>
      </w:pPr>
    </w:p>
    <w:p w14:paraId="01AAAED4">
      <w:pPr>
        <w:jc w:val="left"/>
      </w:pPr>
      <w:r>
        <w:rPr>
          <w:b/>
          <w:bCs/>
        </w:rPr>
        <w:t>2.2 招投标基本流程</w:t>
      </w:r>
    </w:p>
    <w:p w14:paraId="6CF8E9D2">
      <w:pPr>
        <w:jc w:val="left"/>
      </w:pPr>
      <w:r>
        <w:drawing>
          <wp:inline distT="0" distB="0" distL="0" distR="0">
            <wp:extent cx="5270500" cy="7517765"/>
            <wp:effectExtent l="0" t="0" r="0" b="0"/>
            <wp:docPr id="6" name="Picture 10" descr="9c222acf92cd11f700ebee22c749024d62bdf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9c222acf92cd11f700ebee22c749024d62bdf0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6EA7">
      <w:pPr>
        <w:jc w:val="left"/>
      </w:pPr>
    </w:p>
    <w:p w14:paraId="4E2DB38A">
      <w:pPr>
        <w:jc w:val="left"/>
      </w:pPr>
      <w:r>
        <w:rPr>
          <w:b/>
          <w:bCs/>
        </w:rPr>
        <w:t>2.3 合同签订流程</w:t>
      </w:r>
    </w:p>
    <w:p w14:paraId="78C93F12">
      <w:pPr>
        <w:jc w:val="left"/>
      </w:pPr>
      <w:r>
        <w:drawing>
          <wp:inline distT="0" distB="0" distL="0" distR="0">
            <wp:extent cx="5270500" cy="5189855"/>
            <wp:effectExtent l="0" t="0" r="0" b="0"/>
            <wp:docPr id="7" name="Picture 11" descr="73086ce73dc26d0bcbd1891ff76fc7d618429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73086ce73dc26d0bcbd1891ff76fc7d618429b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3909">
      <w:pPr>
        <w:jc w:val="left"/>
      </w:pPr>
    </w:p>
    <w:p w14:paraId="791D4594">
      <w:pPr>
        <w:jc w:val="left"/>
      </w:pPr>
      <w:r>
        <w:rPr>
          <w:b/>
          <w:bCs/>
        </w:rPr>
        <w:t>2.4 施工准备流程</w:t>
      </w:r>
    </w:p>
    <w:p w14:paraId="74BCA5B2">
      <w:pPr>
        <w:jc w:val="left"/>
      </w:pPr>
      <w:r>
        <w:drawing>
          <wp:inline distT="0" distB="0" distL="0" distR="0">
            <wp:extent cx="5270500" cy="7810500"/>
            <wp:effectExtent l="0" t="0" r="0" b="0"/>
            <wp:docPr id="8" name="Picture 12" descr="bdb4c5feebd78c37984ccf8f997a79b3d498e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bdb4c5feebd78c37984ccf8f997a79b3d498eb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A787">
      <w:pPr>
        <w:jc w:val="left"/>
      </w:pPr>
    </w:p>
    <w:p w14:paraId="095B33A5">
      <w:pPr>
        <w:jc w:val="left"/>
      </w:pPr>
      <w:r>
        <w:rPr>
          <w:b/>
          <w:bCs/>
        </w:rPr>
        <w:t>三、 项目风险管理与信息管理流程</w:t>
      </w:r>
    </w:p>
    <w:p w14:paraId="4BB9954A">
      <w:pPr>
        <w:jc w:val="left"/>
      </w:pPr>
      <w:r>
        <w:rPr>
          <w:b/>
          <w:bCs/>
        </w:rPr>
        <w:t>3.1 项目风险管理流程</w:t>
      </w:r>
    </w:p>
    <w:p w14:paraId="7B076A9C">
      <w:pPr>
        <w:jc w:val="left"/>
      </w:pPr>
      <w:r>
        <w:drawing>
          <wp:inline distT="0" distB="0" distL="0" distR="0">
            <wp:extent cx="5270500" cy="6404610"/>
            <wp:effectExtent l="0" t="0" r="0" b="0"/>
            <wp:docPr id="9" name="Picture 13" descr="419ca7ffb55dfef71853e6d3949906b8e910e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419ca7ffb55dfef71853e6d3949906b8e910e4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B0E6">
      <w:pPr>
        <w:jc w:val="left"/>
      </w:pPr>
    </w:p>
    <w:p w14:paraId="4D6B3FA7">
      <w:pPr>
        <w:jc w:val="left"/>
      </w:pPr>
      <w:r>
        <w:rPr>
          <w:b/>
          <w:bCs/>
        </w:rPr>
        <w:t>3.2 项目信息管理流程</w:t>
      </w:r>
    </w:p>
    <w:p w14:paraId="3B31FA1B">
      <w:pPr>
        <w:jc w:val="left"/>
      </w:pPr>
      <w:r>
        <w:drawing>
          <wp:inline distT="0" distB="0" distL="0" distR="0">
            <wp:extent cx="5270500" cy="6609715"/>
            <wp:effectExtent l="0" t="0" r="0" b="0"/>
            <wp:docPr id="10" name="Picture 14" descr="4c78283fd85bab43197774fe3f583f035624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4c78283fd85bab43197774fe3f583f03562409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FC4B">
      <w:pPr>
        <w:jc w:val="left"/>
      </w:pPr>
    </w:p>
    <w:p w14:paraId="19CC0D81">
      <w:pPr>
        <w:jc w:val="left"/>
      </w:pPr>
      <w:r>
        <w:rPr>
          <w:b/>
          <w:bCs/>
        </w:rPr>
        <w:t>3.3 竣工验收流程</w:t>
      </w:r>
    </w:p>
    <w:p w14:paraId="1192ED43">
      <w:pPr>
        <w:jc w:val="left"/>
      </w:pPr>
      <w:r>
        <w:drawing>
          <wp:inline distT="0" distB="0" distL="0" distR="0">
            <wp:extent cx="5270500" cy="5453380"/>
            <wp:effectExtent l="0" t="0" r="0" b="0"/>
            <wp:docPr id="11" name="Picture 15" descr="35056622c4ca54672540cb7610e02f74b84f1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35056622c4ca54672540cb7610e02f74b84f1a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5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9887">
      <w:pPr>
        <w:jc w:val="left"/>
      </w:pPr>
    </w:p>
    <w:p w14:paraId="127F7CFB">
      <w:pPr>
        <w:jc w:val="left"/>
      </w:pPr>
      <w:r>
        <w:rPr>
          <w:b/>
          <w:bCs/>
        </w:rPr>
        <w:t>四、工程项目监理工作基本流程</w:t>
      </w:r>
    </w:p>
    <w:p w14:paraId="5F4B0AE0">
      <w:pPr>
        <w:jc w:val="left"/>
      </w:pPr>
      <w:r>
        <w:rPr>
          <w:b/>
          <w:bCs/>
        </w:rPr>
        <w:t>4.1 工程项目实施监理的总流程</w:t>
      </w:r>
    </w:p>
    <w:p w14:paraId="239F7471">
      <w:pPr>
        <w:jc w:val="left"/>
      </w:pPr>
      <w:r>
        <w:drawing>
          <wp:inline distT="0" distB="0" distL="0" distR="0">
            <wp:extent cx="5270500" cy="6990715"/>
            <wp:effectExtent l="0" t="0" r="0" b="0"/>
            <wp:docPr id="12" name="Picture 16" descr="60e835685b232799c8b94ce23065688955d17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60e835685b232799c8b94ce23065688955d17fe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E589">
      <w:pPr>
        <w:jc w:val="left"/>
      </w:pPr>
    </w:p>
    <w:p w14:paraId="7B8A6FE7">
      <w:pPr>
        <w:jc w:val="left"/>
      </w:pPr>
      <w:r>
        <w:rPr>
          <w:b/>
          <w:bCs/>
        </w:rPr>
        <w:t>4.2 施工准备阶段监理工作流程</w:t>
      </w:r>
    </w:p>
    <w:p w14:paraId="364DE99D">
      <w:pPr>
        <w:jc w:val="left"/>
      </w:pPr>
      <w:r>
        <w:drawing>
          <wp:inline distT="0" distB="0" distL="0" distR="0">
            <wp:extent cx="5270500" cy="6441440"/>
            <wp:effectExtent l="0" t="0" r="0" b="0"/>
            <wp:docPr id="13" name="Picture 17" descr="fb4f30b72bffa61b7bebace21fa4cd71467f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fb4f30b72bffa61b7bebace21fa4cd71467f17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5A6D">
      <w:pPr>
        <w:jc w:val="left"/>
      </w:pPr>
    </w:p>
    <w:p w14:paraId="3F3BC793">
      <w:pPr>
        <w:jc w:val="left"/>
      </w:pPr>
      <w:r>
        <w:rPr>
          <w:b/>
          <w:bCs/>
        </w:rPr>
        <w:t>4.3 施工阶段工程投资控制流程</w:t>
      </w:r>
    </w:p>
    <w:p w14:paraId="7A7AD0B7">
      <w:pPr>
        <w:jc w:val="left"/>
      </w:pPr>
      <w:r>
        <w:drawing>
          <wp:inline distT="0" distB="0" distL="0" distR="0">
            <wp:extent cx="5270500" cy="7700645"/>
            <wp:effectExtent l="0" t="0" r="0" b="0"/>
            <wp:docPr id="14" name="Picture 18" descr="cc9c737b7cda0c15495ae34c7b79c47068113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cc9c737b7cda0c15495ae34c7b79c47068113a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4D9B">
      <w:pPr>
        <w:jc w:val="left"/>
      </w:pPr>
    </w:p>
    <w:p w14:paraId="4B54FFE9">
      <w:pPr>
        <w:jc w:val="left"/>
      </w:pPr>
      <w:r>
        <w:rPr>
          <w:b/>
          <w:bCs/>
        </w:rPr>
        <w:t>4.4 施工阶段工程进度控制流程</w:t>
      </w:r>
    </w:p>
    <w:p w14:paraId="26BAC74C">
      <w:pPr>
        <w:jc w:val="left"/>
      </w:pPr>
      <w:r>
        <w:drawing>
          <wp:inline distT="0" distB="0" distL="0" distR="0">
            <wp:extent cx="5270500" cy="7188200"/>
            <wp:effectExtent l="0" t="0" r="0" b="0"/>
            <wp:docPr id="15" name="Picture 19" descr="afa9442fe0a48f2a9d539dc7ea3134c28cef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afa9442fe0a48f2a9d539dc7ea3134c28cef96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2615">
      <w:pPr>
        <w:jc w:val="left"/>
      </w:pPr>
    </w:p>
    <w:p w14:paraId="22BDCD74">
      <w:pPr>
        <w:jc w:val="left"/>
      </w:pPr>
      <w:r>
        <w:rPr>
          <w:b/>
          <w:bCs/>
        </w:rPr>
        <w:t>4.5 施工阶段工程质量控制流程</w:t>
      </w:r>
    </w:p>
    <w:p w14:paraId="3E359FD3">
      <w:pPr>
        <w:jc w:val="left"/>
      </w:pPr>
      <w:r>
        <w:drawing>
          <wp:inline distT="0" distB="0" distL="0" distR="0">
            <wp:extent cx="5270500" cy="8359140"/>
            <wp:effectExtent l="0" t="0" r="0" b="0"/>
            <wp:docPr id="16" name="Picture 20" descr="3f99546491eae519a4030bde576cb585cdac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3f99546491eae519a4030bde576cb585cdac76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7531">
      <w:pPr>
        <w:jc w:val="left"/>
      </w:pPr>
    </w:p>
    <w:p w14:paraId="4BC0BDD4">
      <w:pPr>
        <w:jc w:val="left"/>
      </w:pPr>
      <w:r>
        <w:rPr>
          <w:b/>
          <w:bCs/>
        </w:rPr>
        <w:t>4.6施工阶段安全监理控制流程</w:t>
      </w:r>
    </w:p>
    <w:p w14:paraId="5FBD85F0">
      <w:pPr>
        <w:jc w:val="left"/>
      </w:pPr>
      <w:r>
        <w:drawing>
          <wp:inline distT="0" distB="0" distL="0" distR="0">
            <wp:extent cx="5270500" cy="7063740"/>
            <wp:effectExtent l="0" t="0" r="0" b="0"/>
            <wp:docPr id="17" name="Picture 21" descr="d59e6310f6332102373712099b0a53adcae6c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 descr="d59e6310f6332102373712099b0a53adcae6c1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6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BC72">
      <w:pPr>
        <w:jc w:val="left"/>
      </w:pPr>
    </w:p>
    <w:p w14:paraId="1610EF5F">
      <w:pPr>
        <w:jc w:val="left"/>
      </w:pPr>
      <w:r>
        <w:rPr>
          <w:b/>
          <w:bCs/>
        </w:rPr>
        <w:t>4.7 合同管理控制流程</w:t>
      </w:r>
    </w:p>
    <w:p w14:paraId="4294A868">
      <w:pPr>
        <w:jc w:val="left"/>
      </w:pPr>
      <w:r>
        <w:drawing>
          <wp:inline distT="0" distB="0" distL="0" distR="0">
            <wp:extent cx="5270500" cy="8556625"/>
            <wp:effectExtent l="0" t="0" r="0" b="0"/>
            <wp:docPr id="18" name="Picture 22" descr="257bddd2b6563404cee9b4030700950917876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2" descr="257bddd2b6563404cee9b40307009509178766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5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CDC4">
      <w:pPr>
        <w:jc w:val="left"/>
      </w:pPr>
    </w:p>
    <w:p w14:paraId="28356C47">
      <w:pPr>
        <w:jc w:val="left"/>
      </w:pPr>
      <w:r>
        <w:rPr>
          <w:b/>
          <w:bCs/>
        </w:rPr>
        <w:t>4.8 信息管理控制流程</w:t>
      </w:r>
    </w:p>
    <w:p w14:paraId="79FB22B8">
      <w:pPr>
        <w:jc w:val="left"/>
      </w:pPr>
      <w:r>
        <w:drawing>
          <wp:inline distT="0" distB="0" distL="0" distR="0">
            <wp:extent cx="5270500" cy="8608060"/>
            <wp:effectExtent l="0" t="0" r="0" b="0"/>
            <wp:docPr id="19" name="Picture 23" descr="f11f85509ddc40faf7934a199784b97cea083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f11f85509ddc40faf7934a199784b97cea0832d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0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52E5">
      <w:pPr>
        <w:jc w:val="left"/>
      </w:pPr>
    </w:p>
    <w:p w14:paraId="63F26B18">
      <w:pPr>
        <w:jc w:val="left"/>
      </w:pPr>
      <w:r>
        <w:rPr>
          <w:b/>
          <w:bCs/>
        </w:rPr>
        <w:t>4.9 组织协调控制流程</w:t>
      </w:r>
    </w:p>
    <w:p w14:paraId="26399A1F">
      <w:pPr>
        <w:jc w:val="left"/>
      </w:pPr>
      <w:r>
        <w:drawing>
          <wp:inline distT="0" distB="0" distL="0" distR="0">
            <wp:extent cx="5270500" cy="5050790"/>
            <wp:effectExtent l="0" t="0" r="0" b="0"/>
            <wp:docPr id="20" name="Picture 24" descr="864ddcfdc449418e493f46cefe693271bac0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4" descr="864ddcfdc449418e493f46cefe693271bac068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2DBC">
      <w:pPr>
        <w:jc w:val="left"/>
      </w:pPr>
      <w:r>
        <w:rPr>
          <w:b/>
          <w:bCs/>
        </w:rPr>
        <w:t>4.10 工程质量问题及工程质量事故处理流程</w:t>
      </w:r>
    </w:p>
    <w:p w14:paraId="7B093DBB">
      <w:pPr>
        <w:jc w:val="left"/>
      </w:pPr>
      <w:r>
        <w:drawing>
          <wp:inline distT="0" distB="0" distL="0" distR="0">
            <wp:extent cx="5270500" cy="7729855"/>
            <wp:effectExtent l="0" t="0" r="0" b="0"/>
            <wp:docPr id="21" name="Picture 25" descr="52e4ef0128d50710117a2c52ca258650bbe6f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" descr="52e4ef0128d50710117a2c52ca258650bbe6f3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3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A006">
      <w:pPr>
        <w:jc w:val="left"/>
      </w:pPr>
    </w:p>
    <w:p w14:paraId="7D593802">
      <w:pPr>
        <w:jc w:val="left"/>
      </w:pPr>
      <w:r>
        <w:rPr>
          <w:b/>
          <w:bCs/>
        </w:rPr>
        <w:t>4.11 工程安全事故处理流程</w:t>
      </w:r>
    </w:p>
    <w:p w14:paraId="7924793B">
      <w:pPr>
        <w:jc w:val="left"/>
      </w:pPr>
      <w:r>
        <w:drawing>
          <wp:inline distT="0" distB="0" distL="0" distR="0">
            <wp:extent cx="5270500" cy="6499860"/>
            <wp:effectExtent l="0" t="0" r="0" b="0"/>
            <wp:docPr id="22" name="Picture 26" descr="7febabeede1e254b039018cda99d1de2f773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6" descr="7febabeede1e254b039018cda99d1de2f77368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0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067B">
      <w:pPr>
        <w:jc w:val="left"/>
      </w:pPr>
    </w:p>
    <w:p w14:paraId="00849B8B">
      <w:pPr>
        <w:jc w:val="left"/>
      </w:pPr>
      <w:r>
        <w:rPr>
          <w:b/>
          <w:bCs/>
        </w:rPr>
        <w:t>4.12 工程洽商控制及签证工作流程</w:t>
      </w:r>
    </w:p>
    <w:p w14:paraId="13FC2ABB">
      <w:pPr>
        <w:jc w:val="left"/>
      </w:pPr>
      <w:r>
        <w:drawing>
          <wp:inline distT="0" distB="0" distL="0" distR="0">
            <wp:extent cx="5270500" cy="7144385"/>
            <wp:effectExtent l="0" t="0" r="0" b="0"/>
            <wp:docPr id="23" name="Picture 27" descr="184a94cec29fc65ddda41fc9bff1f5396dfdd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7" descr="184a94cec29fc65ddda41fc9bff1f5396dfdd1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4E9B">
      <w:pPr>
        <w:jc w:val="left"/>
      </w:pPr>
    </w:p>
    <w:p w14:paraId="78238518">
      <w:pPr>
        <w:jc w:val="left"/>
      </w:pPr>
      <w:r>
        <w:rPr>
          <w:b/>
          <w:bCs/>
        </w:rPr>
        <w:t>4.13 工程竣工验收控制流程</w:t>
      </w:r>
    </w:p>
    <w:p w14:paraId="53489146">
      <w:pPr>
        <w:jc w:val="left"/>
      </w:pPr>
      <w:r>
        <w:drawing>
          <wp:inline distT="0" distB="0" distL="0" distR="0">
            <wp:extent cx="5270500" cy="9859645"/>
            <wp:effectExtent l="0" t="0" r="0" b="0"/>
            <wp:docPr id="24" name="Picture 28" descr="b9ff3c26ed1a0f6aa504500fe46973a24333e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8" descr="b9ff3c26ed1a0f6aa504500fe46973a24333ebf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F3D4">
      <w:pPr>
        <w:jc w:val="left"/>
      </w:pPr>
    </w:p>
    <w:p w14:paraId="0C3F73F9">
      <w:pPr>
        <w:jc w:val="left"/>
      </w:pPr>
      <w:r>
        <w:rPr>
          <w:b/>
          <w:bCs/>
        </w:rPr>
        <w:t>4.14 保修阶段监理工作流程</w:t>
      </w:r>
    </w:p>
    <w:p w14:paraId="101B8DB5">
      <w:pPr>
        <w:jc w:val="left"/>
      </w:pPr>
      <w:r>
        <w:drawing>
          <wp:inline distT="0" distB="0" distL="0" distR="0">
            <wp:extent cx="5270500" cy="7993380"/>
            <wp:effectExtent l="0" t="0" r="0" b="0"/>
            <wp:docPr id="25" name="Picture 29" descr="0ac87d3aa4e7507e2124385ea2ed81e3d575c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9" descr="0ac87d3aa4e7507e2124385ea2ed81e3d575c7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C03E">
      <w:pPr>
        <w:jc w:val="left"/>
      </w:pPr>
    </w:p>
    <w:sectPr>
      <w:pgSz w:w="11906" w:h="16838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00001"/>
    <w:multiLevelType w:val="singleLevel"/>
    <w:tmpl w:val="20000001"/>
    <w:lvl w:ilvl="0" w:tentative="0">
      <w:start w:val="1"/>
      <w:numFmt w:val="decimal"/>
      <w:pStyle w:val="17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710F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qFormat/>
    <w:uiPriority w:val="0"/>
    <w:pPr>
      <w:spacing w:before="390" w:after="120" w:line="634" w:lineRule="exact"/>
      <w:outlineLvl w:val="0"/>
    </w:pPr>
    <w:rPr>
      <w:b/>
      <w:sz w:val="38"/>
    </w:rPr>
  </w:style>
  <w:style w:type="paragraph" w:styleId="3">
    <w:name w:val="heading 2"/>
    <w:basedOn w:val="1"/>
    <w:qFormat/>
    <w:uiPriority w:val="0"/>
    <w:pPr>
      <w:spacing w:before="330" w:after="120" w:line="536" w:lineRule="exact"/>
      <w:outlineLvl w:val="1"/>
    </w:pPr>
    <w:rPr>
      <w:b/>
      <w:sz w:val="32"/>
    </w:rPr>
  </w:style>
  <w:style w:type="paragraph" w:styleId="4">
    <w:name w:val="heading 3"/>
    <w:basedOn w:val="1"/>
    <w:qFormat/>
    <w:uiPriority w:val="0"/>
    <w:pPr>
      <w:spacing w:before="300" w:after="120" w:line="488" w:lineRule="exact"/>
      <w:outlineLvl w:val="2"/>
    </w:pPr>
    <w:rPr>
      <w:b/>
      <w:sz w:val="30"/>
    </w:rPr>
  </w:style>
  <w:style w:type="paragraph" w:styleId="5">
    <w:name w:val="heading 4"/>
    <w:basedOn w:val="1"/>
    <w:qFormat/>
    <w:uiPriority w:val="0"/>
    <w:pPr>
      <w:spacing w:before="270" w:after="120" w:line="439" w:lineRule="exact"/>
      <w:outlineLvl w:val="3"/>
    </w:pPr>
    <w:rPr>
      <w:b/>
      <w:sz w:val="26"/>
    </w:rPr>
  </w:style>
  <w:style w:type="paragraph" w:styleId="6">
    <w:name w:val="heading 5"/>
    <w:basedOn w:val="1"/>
    <w:qFormat/>
    <w:uiPriority w:val="0"/>
    <w:pPr>
      <w:spacing w:before="240" w:after="120" w:line="390" w:lineRule="exact"/>
      <w:outlineLvl w:val="4"/>
    </w:pPr>
    <w:rPr>
      <w:b/>
      <w:sz w:val="22"/>
    </w:rPr>
  </w:style>
  <w:style w:type="paragraph" w:styleId="7">
    <w:name w:val="heading 6"/>
    <w:basedOn w:val="1"/>
    <w:qFormat/>
    <w:uiPriority w:val="0"/>
    <w:pPr>
      <w:spacing w:before="240" w:after="120" w:line="390" w:lineRule="exact"/>
      <w:outlineLvl w:val="5"/>
    </w:pPr>
    <w:rPr>
      <w:b/>
      <w:sz w:val="22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1">
    <w:name w:val="Hyperlink"/>
    <w:qFormat/>
    <w:uiPriority w:val="0"/>
    <w:rPr>
      <w:color w:val="0A6CFF"/>
      <w:u w:val="single" w:color="0A6CFF"/>
    </w:rPr>
  </w:style>
  <w:style w:type="paragraph" w:customStyle="1" w:styleId="12">
    <w:name w:val="MainTitle"/>
    <w:basedOn w:val="1"/>
    <w:qFormat/>
    <w:uiPriority w:val="0"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3">
    <w:name w:val="DateTime"/>
    <w:qFormat/>
    <w:uiPriority w:val="0"/>
    <w:rPr>
      <w:color w:val="0A6CFF"/>
    </w:rPr>
  </w:style>
  <w:style w:type="paragraph" w:customStyle="1" w:styleId="14">
    <w:name w:val="Blockquote"/>
    <w:basedOn w:val="1"/>
    <w:qFormat/>
    <w:uiPriority w:val="0"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5">
    <w:name w:val="Code"/>
    <w:qFormat/>
    <w:uiPriority w:val="0"/>
    <w:rPr>
      <w:bdr w:val="single" w:color="E2E6ED" w:sz="6" w:space="0"/>
    </w:rPr>
  </w:style>
  <w:style w:type="character" w:customStyle="1" w:styleId="16">
    <w:name w:val="Emoji"/>
    <w:qFormat/>
    <w:uiPriority w:val="0"/>
    <w:rPr>
      <w:rFonts w:ascii="Segoe UI Emoji" w:hAnsi="Segoe UI Emoji" w:eastAsia="Segoe UI Emoji" w:cs="Segoe UI Emoji"/>
    </w:rPr>
  </w:style>
  <w:style w:type="paragraph" w:customStyle="1" w:styleId="17">
    <w:name w:val="CodeBlock"/>
    <w:basedOn w:val="1"/>
    <w:qFormat/>
    <w:uiPriority w:val="0"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18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left w:w="108" w:type="dxa"/>
        <w:right w:w="108" w:type="dxa"/>
      </w:tblCellMar>
    </w:tblPr>
  </w:style>
  <w:style w:type="paragraph" w:customStyle="1" w:styleId="19">
    <w:name w:val="Seperate"/>
    <w:basedOn w:val="1"/>
    <w:qFormat/>
    <w:uiPriority w:val="0"/>
    <w:pPr>
      <w:spacing w:before="0" w:after="0" w:line="120" w:lineRule="exac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480</Words>
  <Characters>570</Characters>
  <TotalTime>1</TotalTime>
  <ScaleCrop>false</ScaleCrop>
  <LinksUpToDate>false</LinksUpToDate>
  <CharactersWithSpaces>600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2024-11-11T20:31:00Z</dcterms:created>
  <dc:creator>webotl</dc:creator>
  <cp:lastModifiedBy>Jason mi</cp:lastModifiedBy>
  <dcterms:modified xsi:type="dcterms:W3CDTF">2024-11-18T14:53:47Z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ProductBuildVer">
    <vt:lpwstr>2052-12.1.0.18608</vt:lpwstr>
  </property>
  <property fmtid="{D5CDD505-2E9C-101B-9397-08002B2CF9AE}" pid="4" name="ICV">
    <vt:lpwstr>31E346CE4CEF4F9EA4F4A2E8324DA2E4_13</vt:lpwstr>
  </property>
</Properties>
</file>